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BE9" w:rsidRDefault="008A6BE9" w:rsidP="00B75846">
      <w:pPr>
        <w:pStyle w:val="Bezproreda"/>
      </w:pPr>
    </w:p>
    <w:p w:rsidR="004A487B" w:rsidRPr="00020D3E" w:rsidRDefault="004A487B" w:rsidP="00E114F1">
      <w:pPr>
        <w:spacing w:after="0"/>
        <w:jc w:val="both"/>
        <w:rPr>
          <w:rFonts w:cstheme="minorHAnsi"/>
        </w:rPr>
      </w:pPr>
      <w:r>
        <w:rPr>
          <w:rFonts w:cstheme="minorHAnsi"/>
        </w:rPr>
        <w:t>Na temelju članka 118. Zakona o odgoju i obrazovanju (NN br. 87/08, 86/09, 92/10, 105/10, 90/11, 5/12, 16/12, 86/12, 126/12, 94/13, 152/14, 07/17, 68/18</w:t>
      </w:r>
      <w:r w:rsidR="00062BCD">
        <w:rPr>
          <w:rFonts w:cstheme="minorHAnsi"/>
        </w:rPr>
        <w:t>, 98/19 i 64/20</w:t>
      </w:r>
      <w:r>
        <w:rPr>
          <w:rFonts w:cstheme="minorHAnsi"/>
        </w:rPr>
        <w:t>) i</w:t>
      </w:r>
      <w:r w:rsidRPr="00020D3E">
        <w:rPr>
          <w:rFonts w:cstheme="minorHAnsi"/>
        </w:rPr>
        <w:t xml:space="preserve"> </w:t>
      </w:r>
      <w:r w:rsidRPr="00625E88">
        <w:rPr>
          <w:rFonts w:cstheme="minorHAnsi"/>
        </w:rPr>
        <w:t xml:space="preserve">članka </w:t>
      </w:r>
      <w:r w:rsidR="005705C4" w:rsidRPr="00625E88">
        <w:rPr>
          <w:rFonts w:cstheme="minorHAnsi"/>
        </w:rPr>
        <w:t>58</w:t>
      </w:r>
      <w:r w:rsidR="00625E88" w:rsidRPr="00625E88">
        <w:rPr>
          <w:rFonts w:cstheme="minorHAnsi"/>
        </w:rPr>
        <w:t>.</w:t>
      </w:r>
      <w:r w:rsidRPr="00625E88">
        <w:rPr>
          <w:rFonts w:cstheme="minorHAnsi"/>
        </w:rPr>
        <w:t xml:space="preserve"> Statuta</w:t>
      </w:r>
      <w:r w:rsidRPr="00E114F1">
        <w:rPr>
          <w:rFonts w:cstheme="minorHAnsi"/>
        </w:rPr>
        <w:t xml:space="preserve"> </w:t>
      </w:r>
      <w:r w:rsidR="005705C4">
        <w:rPr>
          <w:rFonts w:cstheme="minorHAnsi"/>
        </w:rPr>
        <w:t>Osnovne škole S</w:t>
      </w:r>
      <w:r w:rsidR="00062BCD">
        <w:rPr>
          <w:rFonts w:cstheme="minorHAnsi"/>
        </w:rPr>
        <w:t>trahoninec</w:t>
      </w:r>
      <w:r>
        <w:rPr>
          <w:rFonts w:cstheme="minorHAnsi"/>
        </w:rPr>
        <w:t xml:space="preserve">, a u </w:t>
      </w:r>
      <w:r w:rsidRPr="00020D3E">
        <w:rPr>
          <w:rFonts w:cstheme="minorHAnsi"/>
        </w:rPr>
        <w:t>vezi s</w:t>
      </w:r>
      <w:r>
        <w:rPr>
          <w:rFonts w:cstheme="minorHAnsi"/>
        </w:rPr>
        <w:t>a člankom 34. Zakona</w:t>
      </w:r>
      <w:r w:rsidRPr="00020D3E">
        <w:rPr>
          <w:rFonts w:cstheme="minorHAnsi"/>
        </w:rPr>
        <w:t xml:space="preserve"> o fiskal</w:t>
      </w:r>
      <w:r>
        <w:rPr>
          <w:rFonts w:cstheme="minorHAnsi"/>
        </w:rPr>
        <w:t>noj odgovornosti (NN, br. 111/18) i članka 7. Uredbe</w:t>
      </w:r>
      <w:r w:rsidRPr="00020D3E">
        <w:rPr>
          <w:rFonts w:cstheme="minorHAnsi"/>
        </w:rPr>
        <w:t xml:space="preserve"> o sastavljanju</w:t>
      </w:r>
      <w:r w:rsidR="005705C4">
        <w:rPr>
          <w:rFonts w:cstheme="minorHAnsi"/>
        </w:rPr>
        <w:t xml:space="preserve"> </w:t>
      </w:r>
      <w:r w:rsidRPr="00020D3E">
        <w:rPr>
          <w:rFonts w:cstheme="minorHAnsi"/>
        </w:rPr>
        <w:t>i predaji Izjave o fiskal</w:t>
      </w:r>
      <w:r>
        <w:rPr>
          <w:rFonts w:cstheme="minorHAnsi"/>
        </w:rPr>
        <w:t>noj odgovornosti (NN, br. 95/19</w:t>
      </w:r>
      <w:r w:rsidRPr="00020D3E">
        <w:rPr>
          <w:rFonts w:cstheme="minorHAnsi"/>
        </w:rPr>
        <w:t xml:space="preserve">) </w:t>
      </w:r>
      <w:r>
        <w:rPr>
          <w:rFonts w:cstheme="minorHAnsi"/>
        </w:rPr>
        <w:t>,</w:t>
      </w:r>
      <w:r w:rsidRPr="00020D3E">
        <w:rPr>
          <w:rFonts w:cstheme="minorHAnsi"/>
        </w:rPr>
        <w:t xml:space="preserve"> </w:t>
      </w:r>
      <w:r>
        <w:rPr>
          <w:rFonts w:cstheme="minorHAnsi"/>
        </w:rPr>
        <w:t>Školski odbor</w:t>
      </w:r>
      <w:r w:rsidRPr="0074665C">
        <w:rPr>
          <w:rFonts w:cstheme="minorHAnsi"/>
        </w:rPr>
        <w:t xml:space="preserve"> </w:t>
      </w:r>
      <w:r w:rsidR="005705C4">
        <w:rPr>
          <w:rFonts w:cstheme="minorHAnsi"/>
        </w:rPr>
        <w:t xml:space="preserve">Osnovne škole </w:t>
      </w:r>
      <w:r w:rsidR="00062BCD">
        <w:rPr>
          <w:rFonts w:cstheme="minorHAnsi"/>
        </w:rPr>
        <w:t xml:space="preserve">Strahoninec na svojoj </w:t>
      </w:r>
      <w:r w:rsidR="00D865E3">
        <w:rPr>
          <w:rFonts w:cstheme="minorHAnsi"/>
        </w:rPr>
        <w:t>47.</w:t>
      </w:r>
      <w:r w:rsidR="00062BCD">
        <w:rPr>
          <w:rFonts w:cstheme="minorHAnsi"/>
        </w:rPr>
        <w:t xml:space="preserve"> sjednici održanoj</w:t>
      </w:r>
      <w:r w:rsidR="00D865E3">
        <w:rPr>
          <w:rFonts w:cstheme="minorHAnsi"/>
        </w:rPr>
        <w:t xml:space="preserve"> 7. 7. </w:t>
      </w:r>
      <w:bookmarkStart w:id="0" w:name="_GoBack"/>
      <w:bookmarkEnd w:id="0"/>
      <w:r w:rsidR="00D865E3">
        <w:rPr>
          <w:rFonts w:cstheme="minorHAnsi"/>
        </w:rPr>
        <w:t>2020.</w:t>
      </w:r>
      <w:r>
        <w:rPr>
          <w:rFonts w:cstheme="minorHAnsi"/>
        </w:rPr>
        <w:t xml:space="preserve"> godine</w:t>
      </w:r>
      <w:r w:rsidRPr="0074665C">
        <w:rPr>
          <w:rFonts w:cstheme="minorHAnsi"/>
        </w:rPr>
        <w:t xml:space="preserve"> </w:t>
      </w:r>
      <w:r w:rsidRPr="00020D3E">
        <w:rPr>
          <w:rFonts w:cstheme="minorHAnsi"/>
        </w:rPr>
        <w:t>donosi</w:t>
      </w:r>
      <w:r w:rsidR="00A46B56">
        <w:rPr>
          <w:rFonts w:cstheme="minorHAnsi"/>
        </w:rPr>
        <w:t>:</w:t>
      </w:r>
    </w:p>
    <w:p w:rsidR="00D363B6" w:rsidRDefault="00D363B6" w:rsidP="00B75846">
      <w:pPr>
        <w:pStyle w:val="Bezproreda"/>
      </w:pPr>
    </w:p>
    <w:p w:rsidR="00DA4285" w:rsidRDefault="00C60737" w:rsidP="00DA4285">
      <w:pPr>
        <w:pStyle w:val="Bezproreda"/>
      </w:pPr>
      <w:r>
        <w:tab/>
      </w:r>
      <w:r>
        <w:tab/>
        <w:t xml:space="preserve">    </w:t>
      </w:r>
    </w:p>
    <w:p w:rsidR="00D363B6" w:rsidRPr="00A42053" w:rsidRDefault="00946050" w:rsidP="00DA4285">
      <w:pPr>
        <w:pStyle w:val="Bezproreda"/>
        <w:jc w:val="center"/>
        <w:rPr>
          <w:b/>
        </w:rPr>
      </w:pPr>
      <w:r>
        <w:rPr>
          <w:b/>
        </w:rPr>
        <w:t xml:space="preserve">PRAVILNIK </w:t>
      </w:r>
      <w:r w:rsidR="00DA4285">
        <w:rPr>
          <w:b/>
        </w:rPr>
        <w:t>O OSTVARIVANJU I KORIŠTENJU VLASTITIH PRIHODA</w:t>
      </w:r>
    </w:p>
    <w:p w:rsidR="00743B80" w:rsidRPr="00A42053" w:rsidRDefault="00743B80" w:rsidP="00B75846">
      <w:pPr>
        <w:pStyle w:val="Bezproreda"/>
        <w:rPr>
          <w:b/>
        </w:rPr>
      </w:pPr>
    </w:p>
    <w:p w:rsidR="00743B80" w:rsidRDefault="00743B80" w:rsidP="00743B80">
      <w:pPr>
        <w:pStyle w:val="Bezproreda"/>
      </w:pPr>
      <w:r>
        <w:tab/>
      </w:r>
      <w:r>
        <w:tab/>
      </w:r>
      <w:r>
        <w:tab/>
      </w:r>
      <w:r>
        <w:tab/>
      </w:r>
      <w:r>
        <w:tab/>
      </w:r>
      <w:r>
        <w:tab/>
        <w:t xml:space="preserve">Članak 1. </w:t>
      </w:r>
    </w:p>
    <w:p w:rsidR="00A22099" w:rsidRDefault="00A22099" w:rsidP="00743B80">
      <w:pPr>
        <w:pStyle w:val="Bezproreda"/>
      </w:pPr>
    </w:p>
    <w:p w:rsidR="00D550D9" w:rsidRDefault="00D550D9" w:rsidP="00A93ED4">
      <w:pPr>
        <w:pStyle w:val="Bezproreda"/>
        <w:jc w:val="both"/>
      </w:pPr>
      <w:r>
        <w:tab/>
        <w:t xml:space="preserve">Ovim </w:t>
      </w:r>
      <w:r w:rsidR="00946050">
        <w:t xml:space="preserve">Pravilnikom </w:t>
      </w:r>
      <w:r w:rsidR="00743B80">
        <w:t xml:space="preserve"> o</w:t>
      </w:r>
      <w:r>
        <w:t xml:space="preserve"> ostvarivanju i korištenju vlastitih prihoda ( u daljnjem tekstu: </w:t>
      </w:r>
      <w:r w:rsidR="00946050">
        <w:t>Pravilnik</w:t>
      </w:r>
      <w:r>
        <w:t>) propisuju se materijalna i procesna pitanja u pogledu ostvarivanja i raspolaganja vlastitim prihodima.</w:t>
      </w:r>
    </w:p>
    <w:p w:rsidR="00D550D9" w:rsidRDefault="00D550D9" w:rsidP="00A93ED4">
      <w:pPr>
        <w:pStyle w:val="Bezproreda"/>
        <w:ind w:firstLine="705"/>
        <w:jc w:val="both"/>
      </w:pPr>
      <w:r>
        <w:t xml:space="preserve">Odredbe ovog </w:t>
      </w:r>
      <w:r w:rsidR="00946050">
        <w:t xml:space="preserve">Pravilnika </w:t>
      </w:r>
      <w:r>
        <w:t>ne odnose se na sredstva državnog proračuna, grada, županije, namjenske prihode od sufinanciranja, tekuće donacije ostalih subjekata izvan proračuna</w:t>
      </w:r>
      <w:r w:rsidR="00062BCD">
        <w:t>, prihode po posebnim propisima</w:t>
      </w:r>
      <w:r>
        <w:t xml:space="preserve"> te tekuće pomoći u okviru projekata.</w:t>
      </w:r>
    </w:p>
    <w:p w:rsidR="00743B80" w:rsidRDefault="00C66E4C" w:rsidP="00A93ED4">
      <w:pPr>
        <w:pStyle w:val="Bezproreda"/>
        <w:jc w:val="both"/>
      </w:pPr>
      <w:r>
        <w:tab/>
      </w:r>
      <w:r w:rsidR="00B4055D">
        <w:t>Riječi i pojmovni sklopovi koji imaju rodno značenje korišteni u ovom dokumentu odnose se jednako na oba roda (muški i ženski) i na oba broja (jedninu i množinu), bez obzira na to jesu li korišteni u muškom ili ženskom rodu, odnosno u jednini ili množini.</w:t>
      </w:r>
    </w:p>
    <w:p w:rsidR="00743B80" w:rsidRDefault="00743B80" w:rsidP="00743B80">
      <w:pPr>
        <w:pStyle w:val="Bezproreda"/>
      </w:pPr>
    </w:p>
    <w:p w:rsidR="00A42053" w:rsidRDefault="006B248F" w:rsidP="00743B80">
      <w:pPr>
        <w:pStyle w:val="Bezproreda"/>
      </w:pPr>
      <w:r>
        <w:tab/>
      </w:r>
      <w:r>
        <w:tab/>
      </w:r>
      <w:r>
        <w:tab/>
      </w:r>
      <w:r>
        <w:tab/>
      </w:r>
      <w:r>
        <w:tab/>
      </w:r>
      <w:r>
        <w:tab/>
        <w:t>Članak 2.</w:t>
      </w:r>
    </w:p>
    <w:p w:rsidR="002600CE" w:rsidRDefault="002600CE" w:rsidP="00743B80">
      <w:pPr>
        <w:pStyle w:val="Bezproreda"/>
      </w:pPr>
    </w:p>
    <w:p w:rsidR="006B248F" w:rsidRDefault="00743B80" w:rsidP="00A93ED4">
      <w:pPr>
        <w:pStyle w:val="Bezproreda"/>
        <w:jc w:val="both"/>
      </w:pPr>
      <w:r>
        <w:tab/>
        <w:t>Sukladno članku 52. Zakona o proračunu</w:t>
      </w:r>
      <w:r w:rsidR="006B248F">
        <w:t xml:space="preserve"> ("Narodne novine" br. 87/08.,</w:t>
      </w:r>
      <w:r w:rsidR="00C60737">
        <w:t xml:space="preserve"> </w:t>
      </w:r>
      <w:r w:rsidR="006B248F">
        <w:t>136/12. i 15/15</w:t>
      </w:r>
      <w:r w:rsidR="00C60737">
        <w:t>.</w:t>
      </w:r>
      <w:r w:rsidR="006B248F">
        <w:t>)</w:t>
      </w:r>
      <w:r>
        <w:t xml:space="preserve"> vlastitim prihodima smatraju se prihodi koje Škola ostvari od obavljanja poslova na tržištu i trži</w:t>
      </w:r>
      <w:r w:rsidR="004406BC">
        <w:t>šni</w:t>
      </w:r>
      <w:r>
        <w:t>m uvjetima</w:t>
      </w:r>
      <w:r w:rsidR="006B248F">
        <w:t>.</w:t>
      </w:r>
    </w:p>
    <w:p w:rsidR="00DC404A" w:rsidRPr="00D06F7C" w:rsidRDefault="00F07736" w:rsidP="00D06F7C">
      <w:pPr>
        <w:pStyle w:val="Bezproreda"/>
        <w:jc w:val="both"/>
      </w:pPr>
      <w:r>
        <w:tab/>
      </w:r>
      <w:r w:rsidR="006B248F">
        <w:t>Škola</w:t>
      </w:r>
      <w:r w:rsidR="00C60737">
        <w:t xml:space="preserve"> može</w:t>
      </w:r>
      <w:r w:rsidR="006B248F">
        <w:t xml:space="preserve"> </w:t>
      </w:r>
      <w:r w:rsidR="00DC404A">
        <w:t>ostvarivati vlastite prihode</w:t>
      </w:r>
      <w:r w:rsidR="009A39A7">
        <w:t>,</w:t>
      </w:r>
      <w:r w:rsidR="00EC276B" w:rsidRPr="00EC276B">
        <w:t xml:space="preserve"> </w:t>
      </w:r>
      <w:r w:rsidR="00EC276B">
        <w:t>ukoliko osnivač Škole svojom odlukom drugačije ne odluči</w:t>
      </w:r>
      <w:r w:rsidR="009A39A7">
        <w:t>,</w:t>
      </w:r>
      <w:r w:rsidR="00DC404A">
        <w:t xml:space="preserve"> od:</w:t>
      </w:r>
    </w:p>
    <w:p w:rsidR="00F07736" w:rsidRDefault="009E2A61" w:rsidP="00A93ED4">
      <w:pPr>
        <w:pStyle w:val="Bezproreda"/>
        <w:numPr>
          <w:ilvl w:val="0"/>
          <w:numId w:val="5"/>
        </w:numPr>
        <w:jc w:val="both"/>
      </w:pPr>
      <w:r>
        <w:t>Iznajmljivanja školskih prostora:</w:t>
      </w:r>
      <w:r w:rsidR="00DC404A">
        <w:t xml:space="preserve"> </w:t>
      </w:r>
      <w:r w:rsidR="00062BCD">
        <w:t>školsk</w:t>
      </w:r>
      <w:r>
        <w:t>e</w:t>
      </w:r>
      <w:r w:rsidR="00062BCD">
        <w:t xml:space="preserve"> sportsk</w:t>
      </w:r>
      <w:r>
        <w:t>e</w:t>
      </w:r>
      <w:r w:rsidR="00062BCD">
        <w:t xml:space="preserve"> </w:t>
      </w:r>
      <w:r>
        <w:t>dvorane i sportskih igrališta</w:t>
      </w:r>
      <w:r w:rsidR="00DC404A">
        <w:t>, učionic</w:t>
      </w:r>
      <w:r>
        <w:t>a, uredskih prostora, prostora za posluživanje hladnih i toplih jela i napitaka i bezalkoholnih pića, prostora za postavljanje automata, kioska te prihodi od iznajmljivanja ostalih prostora Škole</w:t>
      </w:r>
      <w:r w:rsidR="002E651D">
        <w:t>,</w:t>
      </w:r>
    </w:p>
    <w:p w:rsidR="00DC404A" w:rsidRDefault="00AC1ED8" w:rsidP="00D06F7C">
      <w:pPr>
        <w:pStyle w:val="Bezproreda"/>
        <w:numPr>
          <w:ilvl w:val="0"/>
          <w:numId w:val="5"/>
        </w:numPr>
        <w:jc w:val="both"/>
      </w:pPr>
      <w:r>
        <w:t>užine djelatnika Škole;</w:t>
      </w:r>
    </w:p>
    <w:p w:rsidR="00AC1ED8" w:rsidRDefault="00AC1ED8" w:rsidP="00D06F7C">
      <w:pPr>
        <w:pStyle w:val="Bezproreda"/>
        <w:numPr>
          <w:ilvl w:val="0"/>
          <w:numId w:val="5"/>
        </w:numPr>
        <w:jc w:val="both"/>
      </w:pPr>
      <w:r>
        <w:t>produženog boravka.</w:t>
      </w:r>
    </w:p>
    <w:p w:rsidR="00727386" w:rsidRDefault="00727386" w:rsidP="00AC1ED8">
      <w:pPr>
        <w:pStyle w:val="Bezproreda"/>
        <w:jc w:val="both"/>
      </w:pPr>
    </w:p>
    <w:p w:rsidR="00AC1ED8" w:rsidRDefault="00AC1ED8" w:rsidP="00AC1ED8">
      <w:pPr>
        <w:pStyle w:val="Bezproreda"/>
        <w:jc w:val="both"/>
      </w:pPr>
      <w:r>
        <w:t>a) IZNAJMLJIVANJE ŠKOLSKIH PROSTORA</w:t>
      </w:r>
    </w:p>
    <w:p w:rsidR="00AC1ED8" w:rsidRDefault="00AC1ED8" w:rsidP="00AC1ED8">
      <w:pPr>
        <w:pStyle w:val="Bezproreda"/>
        <w:jc w:val="both"/>
      </w:pPr>
    </w:p>
    <w:p w:rsidR="00AC1ED8" w:rsidRDefault="00AC1ED8" w:rsidP="00625E88">
      <w:pPr>
        <w:pStyle w:val="Bezproreda"/>
        <w:jc w:val="center"/>
      </w:pPr>
      <w:r>
        <w:t>Članak 3.</w:t>
      </w:r>
    </w:p>
    <w:p w:rsidR="00AC1ED8" w:rsidRDefault="00AC1ED8" w:rsidP="00625E88">
      <w:pPr>
        <w:pStyle w:val="Bezproreda"/>
        <w:ind w:firstLine="708"/>
        <w:jc w:val="both"/>
      </w:pPr>
      <w:r>
        <w:t xml:space="preserve">Škola može iznajmljivati školski prostor </w:t>
      </w:r>
      <w:r w:rsidR="00DF0083">
        <w:t xml:space="preserve">te obavljati ostale djelatnosti iz čl. 2. ovog Pravilnika </w:t>
      </w:r>
      <w:r>
        <w:t>uz uvjet da se time ne ometa ostvarivanje nastavnog plana i programa i optimalno odvijanje nastavnog procesa.</w:t>
      </w:r>
    </w:p>
    <w:p w:rsidR="00AC1ED8" w:rsidRDefault="00AC1ED8" w:rsidP="00AC1ED8">
      <w:pPr>
        <w:pStyle w:val="Bezproreda"/>
        <w:jc w:val="both"/>
      </w:pPr>
    </w:p>
    <w:p w:rsidR="00AC1ED8" w:rsidRDefault="00AC1ED8" w:rsidP="00625E88">
      <w:pPr>
        <w:pStyle w:val="Bezproreda"/>
        <w:jc w:val="center"/>
      </w:pPr>
      <w:r>
        <w:t>Članak 4.</w:t>
      </w:r>
    </w:p>
    <w:p w:rsidR="00AC1ED8" w:rsidRDefault="00AC1ED8" w:rsidP="00625E88">
      <w:pPr>
        <w:pStyle w:val="Bezproreda"/>
        <w:ind w:firstLine="708"/>
        <w:jc w:val="both"/>
      </w:pPr>
      <w:r>
        <w:t xml:space="preserve">Škola je dužna za obavljanje djelatnosti kojima stječe vlastite prihode iz ovog pravilnika donijeti financijski plan djelatnosti koji se dostavlja </w:t>
      </w:r>
      <w:r w:rsidR="00CA2C53">
        <w:t>osnivaču najkasnije do 31. prosinca za iduću kalendarsku godinu.</w:t>
      </w:r>
    </w:p>
    <w:p w:rsidR="00CA2C53" w:rsidRDefault="00CA2C53" w:rsidP="00625E88">
      <w:pPr>
        <w:pStyle w:val="Bezproreda"/>
        <w:ind w:firstLine="708"/>
        <w:jc w:val="both"/>
      </w:pPr>
      <w:r>
        <w:t xml:space="preserve">Plan je sastavni dio godišnjeg plana i programa rada škole a donosi se kao zaseban dokument koji sadrži sve aktivnosti kojima škola stječe vlastite prihode, za svaku se od njih navode troškovi i iznosi troškova nužni za njezino ostvarivanje te navode osobe koje će ih provoditi kao i iznosi naknada koji će im za obavljanje tih poslova eventualno biti isplaćene. </w:t>
      </w:r>
    </w:p>
    <w:p w:rsidR="00CA2C53" w:rsidRDefault="00CA2C53" w:rsidP="00625E88">
      <w:pPr>
        <w:pStyle w:val="Bezproreda"/>
        <w:ind w:firstLine="708"/>
        <w:jc w:val="both"/>
      </w:pPr>
      <w:r>
        <w:lastRenderedPageBreak/>
        <w:t>Troškovi nastali iznajmljivanjem školskog prostora pokrivaju se prihodima ostvarenim tom djelatnošću, a dobit ostaje školi koja ju mora unaprijediti za unapređenje pedagoškog standarda, sukladno financijskom planu iz prethodnog stavka.</w:t>
      </w:r>
    </w:p>
    <w:p w:rsidR="00CA2C53" w:rsidRDefault="00CA2C53" w:rsidP="00625E88">
      <w:pPr>
        <w:pStyle w:val="Bezproreda"/>
        <w:ind w:firstLine="708"/>
        <w:jc w:val="both"/>
      </w:pPr>
      <w:r>
        <w:t>Odluku o raspoređivanju dobiti donosi Školski odbor na prijedlog ravnatelja, uz prethodnu suglasnost osnivača (Upravnog odjela).</w:t>
      </w:r>
    </w:p>
    <w:p w:rsidR="00DF0083" w:rsidRDefault="00CA2C53" w:rsidP="00625E88">
      <w:pPr>
        <w:pStyle w:val="Bezproreda"/>
        <w:ind w:firstLine="708"/>
        <w:jc w:val="both"/>
      </w:pPr>
      <w:r>
        <w:t>Škola je dužna dostaviti osnivaču (Upravnom odjelu) godišnje izvješće o iznajmljivanju prostora zajedno s godišnjim financijskim izvješćem. U izvješću mora</w:t>
      </w:r>
      <w:r w:rsidR="00DF0083">
        <w:t>ju biti iskazani ukupno ostvareni prihodi i rashodi te planirana upotreba dobiti s potrebnim obrazloženjem.</w:t>
      </w:r>
    </w:p>
    <w:p w:rsidR="00CA2C53" w:rsidRDefault="00CA2C53" w:rsidP="00AC1ED8">
      <w:pPr>
        <w:pStyle w:val="Bezproreda"/>
        <w:jc w:val="both"/>
      </w:pPr>
      <w:r>
        <w:t xml:space="preserve"> </w:t>
      </w:r>
    </w:p>
    <w:p w:rsidR="00AC1ED8" w:rsidRDefault="00AC1ED8" w:rsidP="00AC1ED8">
      <w:pPr>
        <w:pStyle w:val="Bezproreda"/>
        <w:jc w:val="both"/>
      </w:pPr>
    </w:p>
    <w:p w:rsidR="00DF0083" w:rsidRDefault="00DF0083" w:rsidP="00DF0083">
      <w:pPr>
        <w:pStyle w:val="Bezproreda"/>
        <w:jc w:val="both"/>
      </w:pPr>
      <w:r>
        <w:t>a) IZNAJMLJIVANJE ŠKOLSKIH PROSTORA</w:t>
      </w:r>
    </w:p>
    <w:p w:rsidR="00AC1ED8" w:rsidRDefault="00DF0083" w:rsidP="00625E88">
      <w:pPr>
        <w:pStyle w:val="Bezproreda"/>
        <w:jc w:val="center"/>
      </w:pPr>
      <w:r>
        <w:t>Članak 5.</w:t>
      </w:r>
    </w:p>
    <w:p w:rsidR="00DF0083" w:rsidRDefault="00DF0083" w:rsidP="00625E88">
      <w:pPr>
        <w:pStyle w:val="Bezproreda"/>
        <w:ind w:firstLine="708"/>
        <w:jc w:val="both"/>
      </w:pPr>
      <w:r>
        <w:t>Odluku minimalnim iznosima naknada za korištenje školskog prostora i opreme donosi osnivač Škole i utvrđuje se na temelju izračuna prosječnih troškova rada osoblja škole (čišćenje, nadzor…), troškova investicijskog i tekućeg održavanja prostora i opreme, troškova energenata i troškova amortizacije objekta i opreme.</w:t>
      </w:r>
    </w:p>
    <w:p w:rsidR="00DF0083" w:rsidRDefault="00DF0083" w:rsidP="00625E88">
      <w:pPr>
        <w:pStyle w:val="Bezproreda"/>
        <w:ind w:firstLine="708"/>
        <w:jc w:val="both"/>
      </w:pPr>
      <w:r>
        <w:t>Ukoliko se prostor ustupa na korištenje za specifične aktivnosti koje zahtijevaju povećano korištenje električne energije, vode ili nekih drugih komunalnih usluga, dodatnu opremu ili angažiranje zaposlenika škole, te se usluge posebno ugovaraju i specificiraju i nisu sadržane u minimalnoj naknadi.</w:t>
      </w:r>
    </w:p>
    <w:p w:rsidR="00E36971" w:rsidRDefault="00E36971" w:rsidP="00625E88">
      <w:pPr>
        <w:pStyle w:val="Bezproreda"/>
        <w:ind w:left="708" w:firstLine="708"/>
        <w:jc w:val="both"/>
      </w:pPr>
      <w:r>
        <w:t>Odlukom o minimalnim iznosima naknada za korištenje prostora i opreme u školskim ustanovama kojima je osnivač Međimurska županija (KLASA:</w:t>
      </w:r>
      <w:r w:rsidR="00606122">
        <w:t xml:space="preserve"> 402-08/19-02/1,</w:t>
      </w:r>
      <w:r>
        <w:t xml:space="preserve"> URBROJ: </w:t>
      </w:r>
      <w:r w:rsidR="00606122">
        <w:t xml:space="preserve">2109/1-01-19-1 </w:t>
      </w:r>
      <w:r>
        <w:t xml:space="preserve">od  </w:t>
      </w:r>
      <w:r w:rsidR="00606122">
        <w:t>4.1.2019.) utvrđen</w:t>
      </w:r>
      <w:r>
        <w:t xml:space="preserve"> je slijedeći minimalni iznos:</w:t>
      </w:r>
    </w:p>
    <w:p w:rsidR="00606122" w:rsidRDefault="00606122" w:rsidP="00AC1ED8">
      <w:pPr>
        <w:pStyle w:val="Bezproreda"/>
        <w:jc w:val="both"/>
      </w:pPr>
    </w:p>
    <w:tbl>
      <w:tblPr>
        <w:tblStyle w:val="Reetkatablice"/>
        <w:tblW w:w="0" w:type="auto"/>
        <w:tblLook w:val="04A0" w:firstRow="1" w:lastRow="0" w:firstColumn="1" w:lastColumn="0" w:noHBand="0" w:noVBand="1"/>
      </w:tblPr>
      <w:tblGrid>
        <w:gridCol w:w="6872"/>
        <w:gridCol w:w="2190"/>
      </w:tblGrid>
      <w:tr w:rsidR="00E36971" w:rsidTr="000D0AB2">
        <w:tc>
          <w:tcPr>
            <w:tcW w:w="7054" w:type="dxa"/>
          </w:tcPr>
          <w:p w:rsidR="00E36971" w:rsidRPr="004C303C" w:rsidRDefault="00E36971" w:rsidP="00AC1ED8">
            <w:pPr>
              <w:pStyle w:val="Bezproreda"/>
              <w:jc w:val="both"/>
              <w:rPr>
                <w:b/>
              </w:rPr>
            </w:pPr>
            <w:r w:rsidRPr="004C303C">
              <w:rPr>
                <w:b/>
              </w:rPr>
              <w:t>ŠKOLSKA SPORTSKA DVORANA</w:t>
            </w:r>
          </w:p>
        </w:tc>
        <w:tc>
          <w:tcPr>
            <w:tcW w:w="2234" w:type="dxa"/>
          </w:tcPr>
          <w:p w:rsidR="00E36971" w:rsidRPr="004C303C" w:rsidRDefault="004C303C" w:rsidP="00AC1ED8">
            <w:pPr>
              <w:pStyle w:val="Bezproreda"/>
              <w:jc w:val="both"/>
              <w:rPr>
                <w:b/>
              </w:rPr>
            </w:pPr>
            <w:r w:rsidRPr="004C303C">
              <w:rPr>
                <w:b/>
              </w:rPr>
              <w:t xml:space="preserve">Cijena/sat </w:t>
            </w:r>
            <w:r w:rsidR="00E36971" w:rsidRPr="004C303C">
              <w:rPr>
                <w:b/>
              </w:rPr>
              <w:t>(60 min)</w:t>
            </w:r>
          </w:p>
        </w:tc>
      </w:tr>
      <w:tr w:rsidR="00E36971" w:rsidTr="000D0AB2">
        <w:tc>
          <w:tcPr>
            <w:tcW w:w="7054" w:type="dxa"/>
          </w:tcPr>
          <w:p w:rsidR="00E36971" w:rsidRDefault="00E36971" w:rsidP="004C303C">
            <w:pPr>
              <w:pStyle w:val="Bezproreda"/>
              <w:numPr>
                <w:ilvl w:val="0"/>
                <w:numId w:val="8"/>
              </w:numPr>
              <w:jc w:val="both"/>
            </w:pPr>
            <w:r>
              <w:t>Trening sportskih ekipa</w:t>
            </w:r>
          </w:p>
        </w:tc>
        <w:tc>
          <w:tcPr>
            <w:tcW w:w="2234" w:type="dxa"/>
          </w:tcPr>
          <w:p w:rsidR="00E36971" w:rsidRDefault="00E36971" w:rsidP="00AC1ED8">
            <w:pPr>
              <w:pStyle w:val="Bezproreda"/>
              <w:jc w:val="both"/>
            </w:pPr>
            <w:r>
              <w:t>80,00 kn</w:t>
            </w:r>
          </w:p>
        </w:tc>
      </w:tr>
      <w:tr w:rsidR="00E36971" w:rsidTr="000D0AB2">
        <w:tc>
          <w:tcPr>
            <w:tcW w:w="7054" w:type="dxa"/>
          </w:tcPr>
          <w:p w:rsidR="00E36971" w:rsidRDefault="00E36971" w:rsidP="004C303C">
            <w:pPr>
              <w:pStyle w:val="Bezproreda"/>
              <w:numPr>
                <w:ilvl w:val="0"/>
                <w:numId w:val="8"/>
              </w:numPr>
              <w:jc w:val="both"/>
            </w:pPr>
            <w:r>
              <w:t>Sportska rekreacija</w:t>
            </w:r>
          </w:p>
        </w:tc>
        <w:tc>
          <w:tcPr>
            <w:tcW w:w="2234" w:type="dxa"/>
          </w:tcPr>
          <w:p w:rsidR="00E36971" w:rsidRDefault="00E36971" w:rsidP="00AC1ED8">
            <w:pPr>
              <w:pStyle w:val="Bezproreda"/>
              <w:jc w:val="both"/>
            </w:pPr>
            <w:r>
              <w:t>160,00 kn</w:t>
            </w:r>
          </w:p>
        </w:tc>
      </w:tr>
      <w:tr w:rsidR="00E36971" w:rsidTr="000D0AB2">
        <w:tc>
          <w:tcPr>
            <w:tcW w:w="7054" w:type="dxa"/>
          </w:tcPr>
          <w:p w:rsidR="00E36971" w:rsidRDefault="00E36971" w:rsidP="004C303C">
            <w:pPr>
              <w:pStyle w:val="Bezproreda"/>
              <w:numPr>
                <w:ilvl w:val="0"/>
                <w:numId w:val="8"/>
              </w:numPr>
              <w:jc w:val="both"/>
            </w:pPr>
            <w:r>
              <w:t>Službene utakmice sportskih ekipa (po satu korištenja)</w:t>
            </w:r>
          </w:p>
        </w:tc>
        <w:tc>
          <w:tcPr>
            <w:tcW w:w="2234" w:type="dxa"/>
          </w:tcPr>
          <w:p w:rsidR="00E36971" w:rsidRDefault="00E36971" w:rsidP="00AC1ED8">
            <w:pPr>
              <w:pStyle w:val="Bezproreda"/>
              <w:jc w:val="both"/>
            </w:pPr>
            <w:r>
              <w:t>160,00 kn</w:t>
            </w:r>
          </w:p>
        </w:tc>
      </w:tr>
      <w:tr w:rsidR="00E36971" w:rsidTr="000D0AB2">
        <w:tc>
          <w:tcPr>
            <w:tcW w:w="7054" w:type="dxa"/>
          </w:tcPr>
          <w:p w:rsidR="00E36971" w:rsidRDefault="00E36971" w:rsidP="004C303C">
            <w:pPr>
              <w:pStyle w:val="Bezproreda"/>
              <w:numPr>
                <w:ilvl w:val="0"/>
                <w:numId w:val="8"/>
              </w:numPr>
              <w:jc w:val="both"/>
            </w:pPr>
            <w:r>
              <w:t>Priredbe,koncerti, po danu korištenja</w:t>
            </w:r>
          </w:p>
        </w:tc>
        <w:tc>
          <w:tcPr>
            <w:tcW w:w="2234" w:type="dxa"/>
          </w:tcPr>
          <w:p w:rsidR="00E36971" w:rsidRDefault="00E36971" w:rsidP="00AC1ED8">
            <w:pPr>
              <w:pStyle w:val="Bezproreda"/>
              <w:jc w:val="both"/>
            </w:pPr>
            <w:r>
              <w:t>3.000,00 kn</w:t>
            </w:r>
          </w:p>
        </w:tc>
      </w:tr>
      <w:tr w:rsidR="00E36971" w:rsidTr="000D0AB2">
        <w:tc>
          <w:tcPr>
            <w:tcW w:w="7054" w:type="dxa"/>
          </w:tcPr>
          <w:p w:rsidR="00E36971" w:rsidRDefault="00E36971" w:rsidP="004C303C">
            <w:pPr>
              <w:pStyle w:val="Bezproreda"/>
              <w:numPr>
                <w:ilvl w:val="0"/>
                <w:numId w:val="8"/>
              </w:numPr>
              <w:jc w:val="both"/>
            </w:pPr>
            <w:r>
              <w:t>Prostor dvorane za ugostiteljsku djelatnost po satu poslovanja</w:t>
            </w:r>
          </w:p>
        </w:tc>
        <w:tc>
          <w:tcPr>
            <w:tcW w:w="2234" w:type="dxa"/>
          </w:tcPr>
          <w:p w:rsidR="00E36971" w:rsidRDefault="00E36971" w:rsidP="00AC1ED8">
            <w:pPr>
              <w:pStyle w:val="Bezproreda"/>
              <w:jc w:val="both"/>
            </w:pPr>
            <w:r>
              <w:t>35,00 kn</w:t>
            </w:r>
          </w:p>
        </w:tc>
      </w:tr>
      <w:tr w:rsidR="00E36971" w:rsidTr="000D0AB2">
        <w:tc>
          <w:tcPr>
            <w:tcW w:w="7054" w:type="dxa"/>
          </w:tcPr>
          <w:p w:rsidR="00E36971" w:rsidRPr="004C303C" w:rsidRDefault="00E36971" w:rsidP="00AC1ED8">
            <w:pPr>
              <w:pStyle w:val="Bezproreda"/>
              <w:jc w:val="both"/>
              <w:rPr>
                <w:b/>
              </w:rPr>
            </w:pPr>
            <w:r w:rsidRPr="004C303C">
              <w:rPr>
                <w:b/>
              </w:rPr>
              <w:t>OSTALI PROSTOR</w:t>
            </w:r>
          </w:p>
        </w:tc>
        <w:tc>
          <w:tcPr>
            <w:tcW w:w="2234" w:type="dxa"/>
          </w:tcPr>
          <w:p w:rsidR="00E36971" w:rsidRPr="004C303C" w:rsidRDefault="004C303C" w:rsidP="00AC1ED8">
            <w:pPr>
              <w:pStyle w:val="Bezproreda"/>
              <w:jc w:val="both"/>
              <w:rPr>
                <w:b/>
              </w:rPr>
            </w:pPr>
            <w:r w:rsidRPr="004C303C">
              <w:rPr>
                <w:b/>
              </w:rPr>
              <w:t>cijena</w:t>
            </w:r>
          </w:p>
        </w:tc>
      </w:tr>
      <w:tr w:rsidR="00E36971" w:rsidTr="000D0AB2">
        <w:tc>
          <w:tcPr>
            <w:tcW w:w="7054" w:type="dxa"/>
          </w:tcPr>
          <w:p w:rsidR="00E36971" w:rsidRDefault="00E36971" w:rsidP="004C303C">
            <w:pPr>
              <w:pStyle w:val="Bezproreda"/>
              <w:numPr>
                <w:ilvl w:val="0"/>
                <w:numId w:val="8"/>
              </w:numPr>
              <w:jc w:val="both"/>
            </w:pPr>
            <w:r>
              <w:t>Za klasične učionice za nastavu stranih jezika i ostalu teoretsku nastavu,</w:t>
            </w:r>
            <w:r w:rsidR="000D0AB2">
              <w:t xml:space="preserve"> po satu</w:t>
            </w:r>
          </w:p>
        </w:tc>
        <w:tc>
          <w:tcPr>
            <w:tcW w:w="2234" w:type="dxa"/>
          </w:tcPr>
          <w:p w:rsidR="00E36971" w:rsidRDefault="00E36971" w:rsidP="00AC1ED8">
            <w:pPr>
              <w:pStyle w:val="Bezproreda"/>
              <w:jc w:val="both"/>
            </w:pPr>
            <w:r>
              <w:t>20,00 kn</w:t>
            </w:r>
          </w:p>
        </w:tc>
      </w:tr>
      <w:tr w:rsidR="00E36971" w:rsidTr="000D0AB2">
        <w:tc>
          <w:tcPr>
            <w:tcW w:w="7054" w:type="dxa"/>
          </w:tcPr>
          <w:p w:rsidR="00E36971" w:rsidRDefault="00E36971" w:rsidP="004C303C">
            <w:pPr>
              <w:pStyle w:val="Bezproreda"/>
              <w:numPr>
                <w:ilvl w:val="0"/>
                <w:numId w:val="8"/>
              </w:numPr>
              <w:jc w:val="both"/>
            </w:pPr>
            <w:r>
              <w:t>Za informatičke učionice s opremom</w:t>
            </w:r>
            <w:r w:rsidR="000D0AB2">
              <w:t xml:space="preserve"> po satu</w:t>
            </w:r>
          </w:p>
        </w:tc>
        <w:tc>
          <w:tcPr>
            <w:tcW w:w="2234" w:type="dxa"/>
          </w:tcPr>
          <w:p w:rsidR="00E36971" w:rsidRDefault="00E36971" w:rsidP="00AC1ED8">
            <w:pPr>
              <w:pStyle w:val="Bezproreda"/>
              <w:jc w:val="both"/>
            </w:pPr>
            <w:r>
              <w:t>200,00 kn</w:t>
            </w:r>
          </w:p>
        </w:tc>
      </w:tr>
      <w:tr w:rsidR="00E36971" w:rsidTr="000D0AB2">
        <w:tc>
          <w:tcPr>
            <w:tcW w:w="7054" w:type="dxa"/>
          </w:tcPr>
          <w:p w:rsidR="00E36971" w:rsidRDefault="00E36971" w:rsidP="004C303C">
            <w:pPr>
              <w:pStyle w:val="Bezproreda"/>
              <w:numPr>
                <w:ilvl w:val="0"/>
                <w:numId w:val="8"/>
              </w:numPr>
              <w:jc w:val="both"/>
            </w:pPr>
            <w:r>
              <w:t>Za uredski prostor po m2 mjesečno</w:t>
            </w:r>
          </w:p>
        </w:tc>
        <w:tc>
          <w:tcPr>
            <w:tcW w:w="2234" w:type="dxa"/>
          </w:tcPr>
          <w:p w:rsidR="00E36971" w:rsidRDefault="00E36971" w:rsidP="00AC1ED8">
            <w:pPr>
              <w:pStyle w:val="Bezproreda"/>
              <w:jc w:val="both"/>
            </w:pPr>
            <w:r>
              <w:t>20,00 kn</w:t>
            </w:r>
          </w:p>
        </w:tc>
      </w:tr>
      <w:tr w:rsidR="00E36971" w:rsidTr="000D0AB2">
        <w:tc>
          <w:tcPr>
            <w:tcW w:w="7054" w:type="dxa"/>
          </w:tcPr>
          <w:p w:rsidR="00E36971" w:rsidRDefault="000D0AB2" w:rsidP="004C303C">
            <w:pPr>
              <w:pStyle w:val="Bezproreda"/>
              <w:numPr>
                <w:ilvl w:val="0"/>
                <w:numId w:val="8"/>
              </w:numPr>
              <w:jc w:val="both"/>
            </w:pPr>
            <w:r>
              <w:t>Mjesečno za prostor za posluživanje hladnih i toplih jela i bezalkoholnih napitaka, po m2</w:t>
            </w:r>
          </w:p>
        </w:tc>
        <w:tc>
          <w:tcPr>
            <w:tcW w:w="2234" w:type="dxa"/>
          </w:tcPr>
          <w:p w:rsidR="00E36971" w:rsidRDefault="000D0AB2" w:rsidP="00AC1ED8">
            <w:pPr>
              <w:pStyle w:val="Bezproreda"/>
              <w:jc w:val="both"/>
            </w:pPr>
            <w:r>
              <w:t>35,00 kn</w:t>
            </w:r>
          </w:p>
        </w:tc>
      </w:tr>
      <w:tr w:rsidR="000D0AB2" w:rsidTr="000D0AB2">
        <w:tc>
          <w:tcPr>
            <w:tcW w:w="7054" w:type="dxa"/>
          </w:tcPr>
          <w:p w:rsidR="000D0AB2" w:rsidRDefault="000D0AB2" w:rsidP="004C303C">
            <w:pPr>
              <w:pStyle w:val="Bezproreda"/>
              <w:numPr>
                <w:ilvl w:val="0"/>
                <w:numId w:val="8"/>
              </w:numPr>
              <w:jc w:val="both"/>
            </w:pPr>
            <w:r>
              <w:t>Za otvoreni prostor za postavljanje kioska i slične namjene bez uračunatih režijskih troškova, po m2/sat</w:t>
            </w:r>
          </w:p>
        </w:tc>
        <w:tc>
          <w:tcPr>
            <w:tcW w:w="2234" w:type="dxa"/>
          </w:tcPr>
          <w:p w:rsidR="000D0AB2" w:rsidRDefault="000D0AB2" w:rsidP="00AC1ED8">
            <w:pPr>
              <w:pStyle w:val="Bezproreda"/>
              <w:jc w:val="both"/>
            </w:pPr>
            <w:r>
              <w:t>15,00 kn</w:t>
            </w:r>
          </w:p>
        </w:tc>
      </w:tr>
    </w:tbl>
    <w:p w:rsidR="00625E88" w:rsidRDefault="00625E88" w:rsidP="00AC1ED8">
      <w:pPr>
        <w:pStyle w:val="Bezproreda"/>
        <w:jc w:val="both"/>
      </w:pPr>
    </w:p>
    <w:p w:rsidR="00E36971" w:rsidRDefault="000D0AB2" w:rsidP="00625E88">
      <w:pPr>
        <w:pStyle w:val="Bezproreda"/>
        <w:ind w:firstLine="708"/>
        <w:jc w:val="both"/>
      </w:pPr>
      <w:r>
        <w:t>Školski odbor može uz suglasnost osnivača odrediti veću naknadu od utvrđene minimalne naknade.</w:t>
      </w:r>
    </w:p>
    <w:p w:rsidR="000D0AB2" w:rsidRDefault="000D0AB2" w:rsidP="00625E88">
      <w:pPr>
        <w:pStyle w:val="Bezproreda"/>
        <w:ind w:firstLine="708"/>
        <w:jc w:val="both"/>
      </w:pPr>
      <w:r>
        <w:t>U slučaju da osnivač nakon stupanja na snagu utvrdi drugačije iznose minimalnih naknada, primjenjivat će se kasnije utvrđeni iznosi minimalnih naknada.</w:t>
      </w:r>
    </w:p>
    <w:p w:rsidR="000D0AB2" w:rsidRPr="00D06F7C" w:rsidRDefault="000D0AB2" w:rsidP="00AC1ED8">
      <w:pPr>
        <w:pStyle w:val="Bezproreda"/>
        <w:jc w:val="both"/>
      </w:pPr>
    </w:p>
    <w:p w:rsidR="006B248F" w:rsidRDefault="004C303C" w:rsidP="00625E88">
      <w:pPr>
        <w:pStyle w:val="Bezproreda"/>
        <w:jc w:val="center"/>
      </w:pPr>
      <w:r>
        <w:t>Članak 6.</w:t>
      </w:r>
    </w:p>
    <w:p w:rsidR="004C303C" w:rsidRDefault="004C303C" w:rsidP="00625E88">
      <w:pPr>
        <w:pStyle w:val="Bezproreda"/>
        <w:ind w:firstLine="708"/>
        <w:jc w:val="both"/>
      </w:pPr>
      <w:r>
        <w:t>Daje li se prostor na korištenje na razdoblje duže od 30 radnih dana, odluku o tome, uz prethodnu suglasnost osnivača (Upravnog odjela) donosi Školski odbor, koji raspisuje natječaj, imenuje povjerenstvo za njegovo provođenje i utvrđuje druge relevantne elemente.</w:t>
      </w:r>
    </w:p>
    <w:p w:rsidR="004C303C" w:rsidRDefault="004C303C" w:rsidP="00625E88">
      <w:pPr>
        <w:pStyle w:val="Bezproreda"/>
        <w:ind w:firstLine="708"/>
        <w:jc w:val="both"/>
      </w:pPr>
      <w:r>
        <w:t>Natječaj iz st. 1. ovog članka objavljuje se na mrežnim stranicama škole, a ukoliko za to postoji zakonska obveza ili školski odbor to procijeni svrhovitim ili ekonomski opravdanim, može se objaviti i drugdje.</w:t>
      </w:r>
    </w:p>
    <w:p w:rsidR="008B32D5" w:rsidRDefault="008B32D5" w:rsidP="00EA1F53">
      <w:pPr>
        <w:pStyle w:val="Bezproreda"/>
        <w:ind w:firstLine="708"/>
        <w:jc w:val="both"/>
      </w:pPr>
      <w:r w:rsidRPr="00EA1F53">
        <w:lastRenderedPageBreak/>
        <w:t xml:space="preserve">Školski odbor može odrediti da se klubovima odnosno udrugama koje imaju nepodmirene račune iz prethodnih razdoblje </w:t>
      </w:r>
      <w:r w:rsidR="00EA1F53" w:rsidRPr="00EA1F53">
        <w:t xml:space="preserve">školski prostor </w:t>
      </w:r>
      <w:r w:rsidRPr="00EA1F53">
        <w:t xml:space="preserve">neće dati </w:t>
      </w:r>
      <w:r w:rsidR="00EA1F53" w:rsidRPr="00EA1F53">
        <w:t>na korištenje.</w:t>
      </w:r>
    </w:p>
    <w:p w:rsidR="004C303C" w:rsidRDefault="004C303C" w:rsidP="00EA1F53">
      <w:pPr>
        <w:pStyle w:val="Bezproreda"/>
        <w:ind w:firstLine="708"/>
        <w:jc w:val="both"/>
      </w:pPr>
      <w:r>
        <w:t>Za jednokratno iznajmljivanje školskog prostora u sportskim dvoranama za potrebe koncerata, priredbi, sajmova i sl. nije potrebno raspisivanje natječaja.</w:t>
      </w:r>
    </w:p>
    <w:p w:rsidR="004C303C" w:rsidRDefault="004C303C" w:rsidP="00EA1F53">
      <w:pPr>
        <w:pStyle w:val="Bezproreda"/>
        <w:ind w:firstLine="708"/>
        <w:jc w:val="both"/>
      </w:pPr>
      <w:r>
        <w:t>Naknade najma za namje</w:t>
      </w:r>
      <w:r w:rsidR="008B32D5">
        <w:t>ne iz st. 4</w:t>
      </w:r>
      <w:r>
        <w:t>. ovog članka ne obuhvaća režijske troškove (energenti, čišćenje i sl.) koje škola fakturira najmoprimcu</w:t>
      </w:r>
      <w:r w:rsidR="00FD4EAA">
        <w:t xml:space="preserve"> prema obračunu stvarno nastalih troškova.</w:t>
      </w:r>
    </w:p>
    <w:p w:rsidR="00FD4EAA" w:rsidRDefault="00FD4EAA" w:rsidP="00743B80">
      <w:pPr>
        <w:pStyle w:val="Bezproreda"/>
      </w:pPr>
    </w:p>
    <w:p w:rsidR="00FD4EAA" w:rsidRDefault="00FD4EAA" w:rsidP="00625E88">
      <w:pPr>
        <w:pStyle w:val="Bezproreda"/>
        <w:jc w:val="center"/>
      </w:pPr>
      <w:r>
        <w:t>Članak 7.</w:t>
      </w:r>
    </w:p>
    <w:p w:rsidR="00FD4EAA" w:rsidRDefault="00FD4EAA" w:rsidP="00EA1F53">
      <w:pPr>
        <w:pStyle w:val="Bezproreda"/>
        <w:ind w:firstLine="708"/>
        <w:jc w:val="both"/>
      </w:pPr>
      <w:r>
        <w:t>Odabir najmoprimaca, raspored korištenja školskih prostora, raspolaganje opremom te druga prava i obveze koja proizlaze iz najma utvrđuje Školski odbor ili imenovano povjerenstvo za provođenje natječaja, pri čemu pravo prvenstva imaju  sportski klubovi od interesa za Međimursku županiju koji se natječu u najvišem rangu natjecanja i koji imaju organizirani rad s mlađim dobnim skupinama, odnosno sportski klubovi odnosno udruge s područja Općine Strahoninec.</w:t>
      </w:r>
    </w:p>
    <w:p w:rsidR="00FD4EAA" w:rsidRDefault="00FD4EAA" w:rsidP="00EA1F53">
      <w:pPr>
        <w:pStyle w:val="Bezproreda"/>
        <w:ind w:firstLine="708"/>
        <w:jc w:val="both"/>
      </w:pPr>
      <w:r>
        <w:t xml:space="preserve">Sportske klubove od interesa za Međimursku županiju utvrđuje posebnim zaključkom ovlašteno tijelo Međimurske županije na prijedlog Zajednice sportskih udruga i saveza </w:t>
      </w:r>
      <w:r w:rsidR="00606122">
        <w:t>Međimurske županije početkom svake školske godine.</w:t>
      </w:r>
    </w:p>
    <w:p w:rsidR="00606122" w:rsidRDefault="00606122" w:rsidP="00743B80">
      <w:pPr>
        <w:pStyle w:val="Bezproreda"/>
      </w:pPr>
    </w:p>
    <w:p w:rsidR="00606122" w:rsidRDefault="00606122" w:rsidP="00625E88">
      <w:pPr>
        <w:pStyle w:val="Bezproreda"/>
        <w:jc w:val="center"/>
      </w:pPr>
      <w:r>
        <w:t>Članak 8.</w:t>
      </w:r>
    </w:p>
    <w:p w:rsidR="00AE6F1B" w:rsidRDefault="00606122" w:rsidP="00EA1F53">
      <w:pPr>
        <w:pStyle w:val="Bezproreda"/>
        <w:ind w:firstLine="708"/>
        <w:jc w:val="both"/>
        <w:rPr>
          <w:color w:val="000000" w:themeColor="text1"/>
        </w:rPr>
      </w:pPr>
      <w:r>
        <w:rPr>
          <w:color w:val="000000" w:themeColor="text1"/>
        </w:rPr>
        <w:t>Kada se za korištenje prostora javi više zainteresiranih, prostor će se dati na korištenje onome tko, uz ispunjavanje uvjeta natječaja, ponudi višu naknadu.</w:t>
      </w:r>
    </w:p>
    <w:p w:rsidR="00606122" w:rsidRDefault="00606122" w:rsidP="00EA1F53">
      <w:pPr>
        <w:pStyle w:val="Bezproreda"/>
        <w:ind w:firstLine="708"/>
        <w:jc w:val="both"/>
        <w:rPr>
          <w:color w:val="000000" w:themeColor="text1"/>
        </w:rPr>
      </w:pPr>
      <w:r>
        <w:rPr>
          <w:color w:val="000000" w:themeColor="text1"/>
        </w:rPr>
        <w:t>Pri utvrđivanju rasporeda korištenja sportske dvorane škola je dužna najranije večernje termine najprije ponuditi sportskim klubovima za rad najmlađih sekcija (djeca osnovnoškolskog i srednjoškolskog uzrasta), a u ostalim prostorima djelatnosti predškolskog odgoja te djelatnostima koje okupljaju djecu i mladež.</w:t>
      </w:r>
    </w:p>
    <w:p w:rsidR="00606122" w:rsidRPr="00953613" w:rsidRDefault="00606122" w:rsidP="00D06F7C">
      <w:pPr>
        <w:pStyle w:val="Bezproreda"/>
        <w:rPr>
          <w:color w:val="000000" w:themeColor="text1"/>
        </w:rPr>
      </w:pPr>
    </w:p>
    <w:p w:rsidR="00C41A39" w:rsidRDefault="00727386" w:rsidP="00625E88">
      <w:pPr>
        <w:pStyle w:val="Bezproreda"/>
        <w:jc w:val="center"/>
      </w:pPr>
      <w:r>
        <w:t>Članak 9.</w:t>
      </w:r>
    </w:p>
    <w:p w:rsidR="00BA01BF" w:rsidRDefault="00727386" w:rsidP="00EA1F53">
      <w:pPr>
        <w:pStyle w:val="Bezproreda"/>
        <w:ind w:firstLine="708"/>
        <w:jc w:val="both"/>
        <w:rPr>
          <w:color w:val="000000" w:themeColor="text1"/>
        </w:rPr>
      </w:pPr>
      <w:r>
        <w:t>Na osnovu odluke o odabiru najmoprimaca iz čl. 7.</w:t>
      </w:r>
      <w:r w:rsidR="00BA01BF" w:rsidRPr="00FC6F2A">
        <w:rPr>
          <w:color w:val="000000" w:themeColor="text1"/>
        </w:rPr>
        <w:t xml:space="preserve"> ravnatelj Škole sklapa ugovor o najmu.</w:t>
      </w:r>
    </w:p>
    <w:p w:rsidR="000353FD" w:rsidRDefault="00727386" w:rsidP="00EA1F53">
      <w:pPr>
        <w:pStyle w:val="Bezproreda"/>
        <w:ind w:firstLine="708"/>
        <w:jc w:val="both"/>
        <w:rPr>
          <w:color w:val="000000" w:themeColor="text1"/>
        </w:rPr>
      </w:pPr>
      <w:r>
        <w:rPr>
          <w:color w:val="000000" w:themeColor="text1"/>
        </w:rPr>
        <w:t>U</w:t>
      </w:r>
      <w:r w:rsidR="000353FD">
        <w:rPr>
          <w:color w:val="000000" w:themeColor="text1"/>
        </w:rPr>
        <w:t>govor o najmu sklapa se najdulje na godinu dana te, između ostalog, obavezno sadrži:</w:t>
      </w:r>
    </w:p>
    <w:p w:rsidR="00DE22B6" w:rsidRDefault="00DE22B6" w:rsidP="00EA1F53">
      <w:pPr>
        <w:pStyle w:val="Bezproreda"/>
        <w:jc w:val="both"/>
        <w:rPr>
          <w:color w:val="000000" w:themeColor="text1"/>
        </w:rPr>
      </w:pPr>
      <w:r>
        <w:rPr>
          <w:color w:val="000000" w:themeColor="text1"/>
        </w:rPr>
        <w:t>-</w:t>
      </w:r>
      <w:r w:rsidR="00EA1F53">
        <w:rPr>
          <w:color w:val="000000" w:themeColor="text1"/>
        </w:rPr>
        <w:t xml:space="preserve"> </w:t>
      </w:r>
      <w:r>
        <w:rPr>
          <w:color w:val="000000" w:themeColor="text1"/>
        </w:rPr>
        <w:t>podatke o najmoprimcu;</w:t>
      </w:r>
    </w:p>
    <w:p w:rsidR="00DE22B6" w:rsidRDefault="002F110D" w:rsidP="00EA1F53">
      <w:pPr>
        <w:pStyle w:val="Bezproreda"/>
        <w:jc w:val="both"/>
        <w:rPr>
          <w:color w:val="000000" w:themeColor="text1"/>
        </w:rPr>
      </w:pPr>
      <w:r>
        <w:rPr>
          <w:color w:val="000000" w:themeColor="text1"/>
        </w:rPr>
        <w:t>-</w:t>
      </w:r>
      <w:r w:rsidR="00EA1F53">
        <w:rPr>
          <w:color w:val="000000" w:themeColor="text1"/>
        </w:rPr>
        <w:t xml:space="preserve"> </w:t>
      </w:r>
      <w:r>
        <w:rPr>
          <w:color w:val="000000" w:themeColor="text1"/>
        </w:rPr>
        <w:t>termin najma</w:t>
      </w:r>
      <w:r w:rsidR="0030549E">
        <w:rPr>
          <w:color w:val="000000" w:themeColor="text1"/>
        </w:rPr>
        <w:t xml:space="preserve"> koji ne smije remetiti redovno odvijanje nastavnog procesa</w:t>
      </w:r>
      <w:r>
        <w:rPr>
          <w:color w:val="000000" w:themeColor="text1"/>
        </w:rPr>
        <w:t>;</w:t>
      </w:r>
    </w:p>
    <w:p w:rsidR="000353FD" w:rsidRDefault="000353FD" w:rsidP="00EA1F53">
      <w:pPr>
        <w:pStyle w:val="Bezproreda"/>
        <w:jc w:val="both"/>
        <w:rPr>
          <w:color w:val="000000" w:themeColor="text1"/>
        </w:rPr>
      </w:pPr>
      <w:r>
        <w:rPr>
          <w:color w:val="000000" w:themeColor="text1"/>
        </w:rPr>
        <w:t>-</w:t>
      </w:r>
      <w:r w:rsidR="00EA1F53">
        <w:rPr>
          <w:color w:val="000000" w:themeColor="text1"/>
        </w:rPr>
        <w:t xml:space="preserve"> </w:t>
      </w:r>
      <w:r>
        <w:rPr>
          <w:color w:val="000000" w:themeColor="text1"/>
        </w:rPr>
        <w:t>podatke o poslovnom prostoru ili opremi;</w:t>
      </w:r>
    </w:p>
    <w:p w:rsidR="000353FD" w:rsidRDefault="000353FD" w:rsidP="00EA1F53">
      <w:pPr>
        <w:pStyle w:val="Bezproreda"/>
        <w:jc w:val="both"/>
        <w:rPr>
          <w:color w:val="000000" w:themeColor="text1"/>
        </w:rPr>
      </w:pPr>
      <w:r>
        <w:rPr>
          <w:color w:val="000000" w:themeColor="text1"/>
        </w:rPr>
        <w:t>-</w:t>
      </w:r>
      <w:r w:rsidR="00EA1F53">
        <w:rPr>
          <w:color w:val="000000" w:themeColor="text1"/>
        </w:rPr>
        <w:t xml:space="preserve"> </w:t>
      </w:r>
      <w:r>
        <w:rPr>
          <w:color w:val="000000" w:themeColor="text1"/>
        </w:rPr>
        <w:t>iznos najamnine;</w:t>
      </w:r>
    </w:p>
    <w:p w:rsidR="000353FD" w:rsidRDefault="00C728F4" w:rsidP="00EA1F53">
      <w:pPr>
        <w:pStyle w:val="Bezproreda"/>
        <w:jc w:val="both"/>
        <w:rPr>
          <w:color w:val="000000" w:themeColor="text1"/>
        </w:rPr>
      </w:pPr>
      <w:r>
        <w:rPr>
          <w:color w:val="000000" w:themeColor="text1"/>
        </w:rPr>
        <w:t>-</w:t>
      </w:r>
      <w:r w:rsidR="00EA1F53">
        <w:rPr>
          <w:color w:val="000000" w:themeColor="text1"/>
        </w:rPr>
        <w:t xml:space="preserve"> </w:t>
      </w:r>
      <w:r w:rsidR="006272BD">
        <w:rPr>
          <w:color w:val="000000" w:themeColor="text1"/>
        </w:rPr>
        <w:t xml:space="preserve">broj IBAN-a za uplatu i </w:t>
      </w:r>
      <w:r>
        <w:rPr>
          <w:color w:val="000000" w:themeColor="text1"/>
        </w:rPr>
        <w:t>rokove</w:t>
      </w:r>
      <w:r w:rsidR="000353FD">
        <w:rPr>
          <w:color w:val="000000" w:themeColor="text1"/>
        </w:rPr>
        <w:t xml:space="preserve"> plaćanja</w:t>
      </w:r>
      <w:r>
        <w:rPr>
          <w:color w:val="000000" w:themeColor="text1"/>
        </w:rPr>
        <w:t>;</w:t>
      </w:r>
    </w:p>
    <w:p w:rsidR="00D81123" w:rsidRDefault="00D81123" w:rsidP="00EA1F53">
      <w:pPr>
        <w:pStyle w:val="Bezproreda"/>
        <w:jc w:val="both"/>
        <w:rPr>
          <w:color w:val="000000" w:themeColor="text1"/>
        </w:rPr>
      </w:pPr>
      <w:r>
        <w:rPr>
          <w:color w:val="000000" w:themeColor="text1"/>
        </w:rPr>
        <w:t>-</w:t>
      </w:r>
      <w:r w:rsidR="00EA1F53">
        <w:rPr>
          <w:color w:val="000000" w:themeColor="text1"/>
        </w:rPr>
        <w:t xml:space="preserve"> </w:t>
      </w:r>
      <w:r>
        <w:rPr>
          <w:color w:val="000000" w:themeColor="text1"/>
        </w:rPr>
        <w:t>pravo na izmjenu cijene u suglasnosti s najmoprimcem;</w:t>
      </w:r>
    </w:p>
    <w:p w:rsidR="00C728F4" w:rsidRDefault="00C728F4" w:rsidP="00EA1F53">
      <w:pPr>
        <w:pStyle w:val="Bezproreda"/>
        <w:jc w:val="both"/>
        <w:rPr>
          <w:color w:val="000000" w:themeColor="text1"/>
        </w:rPr>
      </w:pPr>
      <w:r>
        <w:rPr>
          <w:color w:val="000000" w:themeColor="text1"/>
        </w:rPr>
        <w:t>-</w:t>
      </w:r>
      <w:r w:rsidR="00EA1F53">
        <w:rPr>
          <w:color w:val="000000" w:themeColor="text1"/>
        </w:rPr>
        <w:t xml:space="preserve"> </w:t>
      </w:r>
      <w:r>
        <w:rPr>
          <w:color w:val="000000" w:themeColor="text1"/>
        </w:rPr>
        <w:t>period na koji se ugovor sklapa;</w:t>
      </w:r>
    </w:p>
    <w:p w:rsidR="00C728F4" w:rsidRDefault="00C728F4" w:rsidP="00EA1F53">
      <w:pPr>
        <w:pStyle w:val="Bezproreda"/>
        <w:jc w:val="both"/>
        <w:rPr>
          <w:color w:val="000000" w:themeColor="text1"/>
        </w:rPr>
      </w:pPr>
      <w:r>
        <w:rPr>
          <w:color w:val="000000" w:themeColor="text1"/>
        </w:rPr>
        <w:t>-</w:t>
      </w:r>
      <w:r w:rsidR="00EA1F53">
        <w:rPr>
          <w:color w:val="000000" w:themeColor="text1"/>
        </w:rPr>
        <w:t xml:space="preserve"> </w:t>
      </w:r>
      <w:r>
        <w:rPr>
          <w:color w:val="000000" w:themeColor="text1"/>
        </w:rPr>
        <w:t>odredbu o zabrani davanja prostora ili opreme u podnajam;</w:t>
      </w:r>
    </w:p>
    <w:p w:rsidR="00C728F4" w:rsidRDefault="00C728F4" w:rsidP="00EA1F53">
      <w:pPr>
        <w:pStyle w:val="Bezproreda"/>
        <w:jc w:val="both"/>
        <w:rPr>
          <w:color w:val="000000" w:themeColor="text1"/>
        </w:rPr>
      </w:pPr>
      <w:r>
        <w:rPr>
          <w:color w:val="000000" w:themeColor="text1"/>
        </w:rPr>
        <w:t>-</w:t>
      </w:r>
      <w:r w:rsidR="00EA1F53">
        <w:rPr>
          <w:color w:val="000000" w:themeColor="text1"/>
        </w:rPr>
        <w:t xml:space="preserve"> </w:t>
      </w:r>
      <w:r>
        <w:rPr>
          <w:color w:val="000000" w:themeColor="text1"/>
        </w:rPr>
        <w:t>odredbe o prestanku ugovora i otkaznim rokovima;</w:t>
      </w:r>
    </w:p>
    <w:p w:rsidR="00C728F4" w:rsidRPr="00FC6F2A" w:rsidRDefault="00C728F4" w:rsidP="00EA1F53">
      <w:pPr>
        <w:pStyle w:val="Bezproreda"/>
        <w:jc w:val="both"/>
        <w:rPr>
          <w:color w:val="000000" w:themeColor="text1"/>
        </w:rPr>
      </w:pPr>
      <w:r>
        <w:rPr>
          <w:color w:val="000000" w:themeColor="text1"/>
        </w:rPr>
        <w:t>-</w:t>
      </w:r>
      <w:r w:rsidR="00EA1F53">
        <w:rPr>
          <w:color w:val="000000" w:themeColor="text1"/>
        </w:rPr>
        <w:t xml:space="preserve"> </w:t>
      </w:r>
      <w:r>
        <w:rPr>
          <w:color w:val="000000" w:themeColor="text1"/>
        </w:rPr>
        <w:t>odredbu o podmirenju troškova nastalih oštećenjem prostora ili opreme</w:t>
      </w:r>
      <w:r w:rsidR="00A97101">
        <w:rPr>
          <w:color w:val="000000" w:themeColor="text1"/>
        </w:rPr>
        <w:t>.</w:t>
      </w:r>
    </w:p>
    <w:p w:rsidR="00AD07AE" w:rsidRDefault="00AD07AE" w:rsidP="00E26842">
      <w:pPr>
        <w:pStyle w:val="Bezproreda"/>
        <w:rPr>
          <w:color w:val="000000" w:themeColor="text1"/>
        </w:rPr>
      </w:pPr>
    </w:p>
    <w:p w:rsidR="00EA5F14" w:rsidRDefault="00727386" w:rsidP="00727386">
      <w:pPr>
        <w:pStyle w:val="Bezproreda"/>
        <w:rPr>
          <w:color w:val="000000" w:themeColor="text1"/>
        </w:rPr>
      </w:pPr>
      <w:r>
        <w:rPr>
          <w:color w:val="000000" w:themeColor="text1"/>
        </w:rPr>
        <w:t>b) UŽINA DJELATNIKA ŠKOLE</w:t>
      </w:r>
    </w:p>
    <w:p w:rsidR="00A42053" w:rsidRDefault="00727386" w:rsidP="00625E88">
      <w:pPr>
        <w:pStyle w:val="Bezproreda"/>
        <w:jc w:val="center"/>
        <w:rPr>
          <w:color w:val="000000" w:themeColor="text1"/>
        </w:rPr>
      </w:pPr>
      <w:r>
        <w:rPr>
          <w:color w:val="000000" w:themeColor="text1"/>
        </w:rPr>
        <w:t>Članak 10</w:t>
      </w:r>
      <w:r w:rsidR="00EA5F14" w:rsidRPr="006B5754">
        <w:rPr>
          <w:color w:val="000000" w:themeColor="text1"/>
        </w:rPr>
        <w:t>.</w:t>
      </w:r>
    </w:p>
    <w:p w:rsidR="00727386" w:rsidRDefault="00727386" w:rsidP="00EA1F53">
      <w:pPr>
        <w:pStyle w:val="Bezproreda"/>
        <w:ind w:firstLine="708"/>
        <w:jc w:val="both"/>
        <w:rPr>
          <w:color w:val="000000" w:themeColor="text1"/>
        </w:rPr>
      </w:pPr>
      <w:r>
        <w:rPr>
          <w:color w:val="000000" w:themeColor="text1"/>
        </w:rPr>
        <w:t xml:space="preserve">Odluku o cijeni užine za djelatnike škole donosi Školski odbor za svaku školsku godinu. </w:t>
      </w:r>
    </w:p>
    <w:p w:rsidR="00727386" w:rsidRDefault="00727386" w:rsidP="00EA1F53">
      <w:pPr>
        <w:pStyle w:val="Bezproreda"/>
        <w:ind w:left="708"/>
        <w:jc w:val="both"/>
        <w:rPr>
          <w:color w:val="000000" w:themeColor="text1"/>
        </w:rPr>
      </w:pPr>
      <w:r>
        <w:rPr>
          <w:color w:val="000000" w:themeColor="text1"/>
        </w:rPr>
        <w:t xml:space="preserve">Cijena užine može se tijekom godine promijeniti </w:t>
      </w:r>
      <w:r w:rsidR="00EA1F53">
        <w:rPr>
          <w:color w:val="000000" w:themeColor="text1"/>
        </w:rPr>
        <w:t>ukoliko na tržištu dođe do značajnije promjene cijena namirnica i sl.,</w:t>
      </w:r>
      <w:r>
        <w:rPr>
          <w:color w:val="000000" w:themeColor="text1"/>
        </w:rPr>
        <w:t xml:space="preserve"> o čemu odluku donosi Školski odbor.</w:t>
      </w:r>
    </w:p>
    <w:p w:rsidR="00625E88" w:rsidRDefault="00727386" w:rsidP="00EA1F53">
      <w:pPr>
        <w:pStyle w:val="Bezproreda"/>
        <w:jc w:val="both"/>
        <w:rPr>
          <w:color w:val="000000" w:themeColor="text1"/>
        </w:rPr>
      </w:pPr>
      <w:r>
        <w:rPr>
          <w:color w:val="000000" w:themeColor="text1"/>
        </w:rPr>
        <w:t xml:space="preserve">Škola i djelatnik za svaku školsku godinu sklapaju ugovor o korištenju usluge školske kuhinje kojim su regulirana međusobna prava i obveze, uvjete, način plaćanja i sl. </w:t>
      </w:r>
    </w:p>
    <w:p w:rsidR="00727386" w:rsidRDefault="00727386" w:rsidP="00EA1F53">
      <w:pPr>
        <w:pStyle w:val="Bezproreda"/>
        <w:ind w:firstLine="708"/>
        <w:jc w:val="both"/>
        <w:rPr>
          <w:color w:val="000000" w:themeColor="text1"/>
        </w:rPr>
      </w:pPr>
      <w:r>
        <w:rPr>
          <w:color w:val="000000" w:themeColor="text1"/>
        </w:rPr>
        <w:t xml:space="preserve">Za sklapanje ugovora ovlašten je ravnatelj škole. </w:t>
      </w:r>
    </w:p>
    <w:p w:rsidR="00727386" w:rsidRDefault="00727386" w:rsidP="00727386">
      <w:pPr>
        <w:pStyle w:val="Bezproreda"/>
        <w:rPr>
          <w:color w:val="000000" w:themeColor="text1"/>
        </w:rPr>
      </w:pPr>
    </w:p>
    <w:p w:rsidR="00EA1F53" w:rsidRPr="00EA1F53" w:rsidRDefault="00EA1F53" w:rsidP="00EA1F53">
      <w:pPr>
        <w:pStyle w:val="Bezproreda"/>
        <w:rPr>
          <w:color w:val="000000" w:themeColor="text1"/>
        </w:rPr>
      </w:pPr>
      <w:r w:rsidRPr="00EA1F53">
        <w:rPr>
          <w:color w:val="000000" w:themeColor="text1"/>
        </w:rPr>
        <w:t>c)</w:t>
      </w:r>
      <w:r>
        <w:rPr>
          <w:color w:val="000000" w:themeColor="text1"/>
        </w:rPr>
        <w:t xml:space="preserve"> </w:t>
      </w:r>
      <w:r w:rsidR="00727386" w:rsidRPr="00EA1F53">
        <w:rPr>
          <w:color w:val="000000" w:themeColor="text1"/>
        </w:rPr>
        <w:t>PRODUŽENI BORAVAK</w:t>
      </w:r>
    </w:p>
    <w:p w:rsidR="00EA1F53" w:rsidRDefault="00EA1F53" w:rsidP="00B1110B">
      <w:pPr>
        <w:pStyle w:val="Bezproreda"/>
        <w:ind w:firstLine="708"/>
        <w:rPr>
          <w:color w:val="000000" w:themeColor="text1"/>
        </w:rPr>
      </w:pPr>
    </w:p>
    <w:p w:rsidR="00727386" w:rsidRDefault="00BB2DD5" w:rsidP="00EA1F53">
      <w:pPr>
        <w:pStyle w:val="Bezproreda"/>
        <w:ind w:firstLine="708"/>
        <w:rPr>
          <w:color w:val="000000" w:themeColor="text1"/>
        </w:rPr>
      </w:pPr>
      <w:r>
        <w:rPr>
          <w:color w:val="000000" w:themeColor="text1"/>
        </w:rPr>
        <w:t>Produženi boravaka organizira se sukladno odredbama Zakona o odgoju i obrazovanju u osnovnoj</w:t>
      </w:r>
      <w:r w:rsidR="00EA1F53">
        <w:rPr>
          <w:color w:val="000000" w:themeColor="text1"/>
        </w:rPr>
        <w:t xml:space="preserve"> </w:t>
      </w:r>
      <w:r>
        <w:rPr>
          <w:color w:val="000000" w:themeColor="text1"/>
        </w:rPr>
        <w:t>i</w:t>
      </w:r>
      <w:r w:rsidR="00EA1F53">
        <w:rPr>
          <w:color w:val="000000" w:themeColor="text1"/>
        </w:rPr>
        <w:t xml:space="preserve"> </w:t>
      </w:r>
      <w:r>
        <w:rPr>
          <w:color w:val="000000" w:themeColor="text1"/>
        </w:rPr>
        <w:t>srednjoj školi</w:t>
      </w:r>
      <w:r w:rsidR="00EA1F53">
        <w:rPr>
          <w:color w:val="000000" w:themeColor="text1"/>
        </w:rPr>
        <w:t xml:space="preserve"> </w:t>
      </w:r>
      <w:r>
        <w:rPr>
          <w:color w:val="000000" w:themeColor="text1"/>
        </w:rPr>
        <w:lastRenderedPageBreak/>
        <w:t>(</w:t>
      </w:r>
      <w:r w:rsidRPr="00BB2DD5">
        <w:rPr>
          <w:color w:val="000000" w:themeColor="text1"/>
        </w:rPr>
        <w:t>NN </w:t>
      </w:r>
      <w:hyperlink r:id="rId7" w:history="1">
        <w:r w:rsidRPr="00BB2DD5">
          <w:rPr>
            <w:color w:val="000000" w:themeColor="text1"/>
          </w:rPr>
          <w:t>87/08</w:t>
        </w:r>
      </w:hyperlink>
      <w:r w:rsidRPr="00BB2DD5">
        <w:rPr>
          <w:color w:val="000000" w:themeColor="text1"/>
        </w:rPr>
        <w:t>, </w:t>
      </w:r>
      <w:hyperlink r:id="rId8" w:history="1">
        <w:r w:rsidRPr="00BB2DD5">
          <w:rPr>
            <w:color w:val="000000" w:themeColor="text1"/>
          </w:rPr>
          <w:t>86/09</w:t>
        </w:r>
      </w:hyperlink>
      <w:r w:rsidRPr="00BB2DD5">
        <w:rPr>
          <w:color w:val="000000" w:themeColor="text1"/>
        </w:rPr>
        <w:t>, </w:t>
      </w:r>
      <w:hyperlink r:id="rId9" w:history="1">
        <w:r w:rsidRPr="00BB2DD5">
          <w:rPr>
            <w:color w:val="000000" w:themeColor="text1"/>
          </w:rPr>
          <w:t>92/10</w:t>
        </w:r>
      </w:hyperlink>
      <w:r w:rsidRPr="00BB2DD5">
        <w:rPr>
          <w:color w:val="000000" w:themeColor="text1"/>
        </w:rPr>
        <w:t>, </w:t>
      </w:r>
      <w:hyperlink r:id="rId10" w:history="1">
        <w:r w:rsidRPr="00BB2DD5">
          <w:rPr>
            <w:color w:val="000000" w:themeColor="text1"/>
          </w:rPr>
          <w:t>105/10</w:t>
        </w:r>
      </w:hyperlink>
      <w:r w:rsidRPr="00BB2DD5">
        <w:rPr>
          <w:color w:val="000000" w:themeColor="text1"/>
        </w:rPr>
        <w:t>, </w:t>
      </w:r>
      <w:hyperlink r:id="rId11" w:history="1">
        <w:r w:rsidRPr="00BB2DD5">
          <w:rPr>
            <w:color w:val="000000" w:themeColor="text1"/>
          </w:rPr>
          <w:t>90/11</w:t>
        </w:r>
      </w:hyperlink>
      <w:r w:rsidRPr="00BB2DD5">
        <w:rPr>
          <w:color w:val="000000" w:themeColor="text1"/>
        </w:rPr>
        <w:t>, </w:t>
      </w:r>
      <w:hyperlink r:id="rId12" w:history="1">
        <w:r w:rsidRPr="00BB2DD5">
          <w:rPr>
            <w:color w:val="000000" w:themeColor="text1"/>
          </w:rPr>
          <w:t>5/12</w:t>
        </w:r>
      </w:hyperlink>
      <w:r w:rsidRPr="00BB2DD5">
        <w:rPr>
          <w:color w:val="000000" w:themeColor="text1"/>
        </w:rPr>
        <w:t>, </w:t>
      </w:r>
      <w:hyperlink r:id="rId13" w:history="1">
        <w:r w:rsidRPr="00BB2DD5">
          <w:rPr>
            <w:color w:val="000000" w:themeColor="text1"/>
          </w:rPr>
          <w:t>16/12</w:t>
        </w:r>
      </w:hyperlink>
      <w:r w:rsidRPr="00BB2DD5">
        <w:rPr>
          <w:color w:val="000000" w:themeColor="text1"/>
        </w:rPr>
        <w:t>, </w:t>
      </w:r>
      <w:hyperlink r:id="rId14" w:history="1">
        <w:r w:rsidRPr="00BB2DD5">
          <w:rPr>
            <w:color w:val="000000" w:themeColor="text1"/>
          </w:rPr>
          <w:t>86/12</w:t>
        </w:r>
      </w:hyperlink>
      <w:r w:rsidRPr="00BB2DD5">
        <w:rPr>
          <w:color w:val="000000" w:themeColor="text1"/>
        </w:rPr>
        <w:t>, </w:t>
      </w:r>
      <w:hyperlink r:id="rId15" w:history="1">
        <w:r w:rsidRPr="00BB2DD5">
          <w:rPr>
            <w:color w:val="000000" w:themeColor="text1"/>
          </w:rPr>
          <w:t>126/12</w:t>
        </w:r>
      </w:hyperlink>
      <w:r w:rsidRPr="00BB2DD5">
        <w:rPr>
          <w:color w:val="000000" w:themeColor="text1"/>
        </w:rPr>
        <w:t>, </w:t>
      </w:r>
      <w:hyperlink r:id="rId16" w:history="1">
        <w:r w:rsidRPr="00BB2DD5">
          <w:rPr>
            <w:color w:val="000000" w:themeColor="text1"/>
          </w:rPr>
          <w:t>94/13</w:t>
        </w:r>
      </w:hyperlink>
      <w:r w:rsidRPr="00BB2DD5">
        <w:rPr>
          <w:color w:val="000000" w:themeColor="text1"/>
        </w:rPr>
        <w:t>, </w:t>
      </w:r>
      <w:hyperlink r:id="rId17" w:history="1">
        <w:r w:rsidRPr="00BB2DD5">
          <w:rPr>
            <w:color w:val="000000" w:themeColor="text1"/>
          </w:rPr>
          <w:t>152/14</w:t>
        </w:r>
      </w:hyperlink>
      <w:r w:rsidRPr="00BB2DD5">
        <w:rPr>
          <w:color w:val="000000" w:themeColor="text1"/>
        </w:rPr>
        <w:t>, </w:t>
      </w:r>
      <w:hyperlink r:id="rId18" w:history="1">
        <w:r w:rsidRPr="00BB2DD5">
          <w:rPr>
            <w:color w:val="000000" w:themeColor="text1"/>
          </w:rPr>
          <w:t>07/17</w:t>
        </w:r>
      </w:hyperlink>
      <w:r w:rsidRPr="00BB2DD5">
        <w:rPr>
          <w:color w:val="000000" w:themeColor="text1"/>
        </w:rPr>
        <w:t>, </w:t>
      </w:r>
      <w:hyperlink r:id="rId19" w:tgtFrame="_blank" w:history="1">
        <w:r w:rsidRPr="00BB2DD5">
          <w:rPr>
            <w:color w:val="000000" w:themeColor="text1"/>
          </w:rPr>
          <w:t>68/18</w:t>
        </w:r>
      </w:hyperlink>
      <w:r w:rsidRPr="00BB2DD5">
        <w:rPr>
          <w:color w:val="000000" w:themeColor="text1"/>
        </w:rPr>
        <w:t>, </w:t>
      </w:r>
      <w:hyperlink r:id="rId20" w:tgtFrame="_blank" w:history="1">
        <w:r w:rsidRPr="00BB2DD5">
          <w:rPr>
            <w:color w:val="000000" w:themeColor="text1"/>
          </w:rPr>
          <w:t>98/19</w:t>
        </w:r>
      </w:hyperlink>
      <w:r w:rsidRPr="00BB2DD5">
        <w:rPr>
          <w:color w:val="000000" w:themeColor="text1"/>
        </w:rPr>
        <w:t>, </w:t>
      </w:r>
      <w:hyperlink r:id="rId21" w:history="1">
        <w:r w:rsidRPr="00BB2DD5">
          <w:rPr>
            <w:color w:val="000000" w:themeColor="text1"/>
          </w:rPr>
          <w:t>64/20</w:t>
        </w:r>
      </w:hyperlink>
      <w:r>
        <w:rPr>
          <w:color w:val="000000" w:themeColor="text1"/>
        </w:rPr>
        <w:t>), Pravilnika o organizaciji i provedbi produženog boravka u osnovnoj školi (NN 62/19), Državnog pedagoškog standarda osnovnoškolskog sustava odgoja i obrazovanja</w:t>
      </w:r>
      <w:r w:rsidR="00B1110B">
        <w:rPr>
          <w:color w:val="000000" w:themeColor="text1"/>
        </w:rPr>
        <w:t xml:space="preserve"> (NN 63/08, 90/10)</w:t>
      </w:r>
      <w:r>
        <w:rPr>
          <w:color w:val="000000" w:themeColor="text1"/>
        </w:rPr>
        <w:t xml:space="preserve"> i drugih važećih propisa.</w:t>
      </w:r>
    </w:p>
    <w:p w:rsidR="00B1110B" w:rsidRDefault="00B1110B" w:rsidP="00EA1F53">
      <w:pPr>
        <w:pStyle w:val="Bezproreda"/>
        <w:ind w:firstLine="708"/>
        <w:jc w:val="both"/>
        <w:rPr>
          <w:color w:val="000000" w:themeColor="text1"/>
        </w:rPr>
      </w:pPr>
      <w:r>
        <w:rPr>
          <w:color w:val="000000" w:themeColor="text1"/>
        </w:rPr>
        <w:t>Odluku o kriterijima za uključivanje u produženi boravak, cijeni produženog boravka te broju odgojno-obrazovnih skupina produženog boravka donosi osnivač škole u skladu s propisanim standardima i odredbama pravilnika kojima se utvrđuje broj učenika u razrednom odjelu i odgojno-obrazovnoj skupini.</w:t>
      </w:r>
    </w:p>
    <w:p w:rsidR="00BB2DD5" w:rsidRDefault="00B1110B" w:rsidP="00EA1F53">
      <w:pPr>
        <w:pStyle w:val="Bezproreda"/>
        <w:ind w:firstLine="708"/>
        <w:jc w:val="both"/>
        <w:rPr>
          <w:color w:val="000000" w:themeColor="text1"/>
        </w:rPr>
      </w:pPr>
      <w:r>
        <w:rPr>
          <w:color w:val="000000" w:themeColor="text1"/>
        </w:rPr>
        <w:t>Na temelju odluke iz st.  2. ovog članka škola obavještava roditelje o načinu i vremenu prijave djeteta za produženi boravak, cijeni produženog boravka te organizaciji i izvođenju produženog boravka, sukladno kriterijima koje je donio osnivač utvrđuje listu učenika koji ostvaruju pravo uključivanja u program produženog boravka u slučaju da se prijavi veći broj učenika od planiranoga u sladu s mogućnostima i propisanim uvjetima te sklapa ugovor s roditeljima</w:t>
      </w:r>
      <w:r w:rsidR="00493712">
        <w:rPr>
          <w:color w:val="000000" w:themeColor="text1"/>
        </w:rPr>
        <w:t xml:space="preserve"> učenika o uključivanju učenika u produženi boravaka te obvezama roditelja.</w:t>
      </w:r>
    </w:p>
    <w:p w:rsidR="00493712" w:rsidRDefault="00493712" w:rsidP="00EA1F53">
      <w:pPr>
        <w:pStyle w:val="Bezproreda"/>
        <w:ind w:firstLine="708"/>
        <w:jc w:val="both"/>
        <w:rPr>
          <w:color w:val="000000" w:themeColor="text1"/>
        </w:rPr>
      </w:pPr>
      <w:r>
        <w:rPr>
          <w:color w:val="000000" w:themeColor="text1"/>
        </w:rPr>
        <w:t>Za poduzimanje svih radnji navedenih u st. 3. ovog članka ovlašten je ravnatelj odnosno stručni suradnik u skladu sa svojim ovlastima.</w:t>
      </w:r>
    </w:p>
    <w:p w:rsidR="00493712" w:rsidRDefault="00493712" w:rsidP="00EA1F53">
      <w:pPr>
        <w:pStyle w:val="Bezproreda"/>
        <w:ind w:firstLine="708"/>
        <w:jc w:val="both"/>
        <w:rPr>
          <w:color w:val="000000" w:themeColor="text1"/>
        </w:rPr>
      </w:pPr>
      <w:r>
        <w:rPr>
          <w:color w:val="000000" w:themeColor="text1"/>
        </w:rPr>
        <w:t>Učitelj u produženom boravku u suradnji sa stručnim suradnicima škole i učiteljima učenika uključenih u produženi boravak izrađuje godišnji izvedbeni kurikulum produženog boravka koji je sastavni dio školskog kurikuluma a koji sadrži elemente propisane Pravilnikom o organizaciji i provedbi produženog boravka u osnovnoj školi.</w:t>
      </w:r>
    </w:p>
    <w:p w:rsidR="00493712" w:rsidRDefault="00493712" w:rsidP="00B1110B">
      <w:pPr>
        <w:pStyle w:val="Bezproreda"/>
        <w:ind w:firstLine="708"/>
        <w:rPr>
          <w:color w:val="000000" w:themeColor="text1"/>
        </w:rPr>
      </w:pPr>
    </w:p>
    <w:p w:rsidR="00493712" w:rsidRDefault="00493712" w:rsidP="008A42C3">
      <w:pPr>
        <w:pStyle w:val="Bezproreda"/>
        <w:ind w:firstLine="708"/>
        <w:jc w:val="center"/>
        <w:rPr>
          <w:color w:val="000000" w:themeColor="text1"/>
        </w:rPr>
      </w:pPr>
      <w:r>
        <w:rPr>
          <w:color w:val="000000" w:themeColor="text1"/>
        </w:rPr>
        <w:t>Članak 12.</w:t>
      </w:r>
    </w:p>
    <w:p w:rsidR="00493712" w:rsidRPr="00493712" w:rsidRDefault="00493712" w:rsidP="00EA1F53">
      <w:pPr>
        <w:pStyle w:val="box460666"/>
        <w:shd w:val="clear" w:color="auto" w:fill="FFFFFF"/>
        <w:spacing w:before="0" w:beforeAutospacing="0" w:after="48" w:afterAutospacing="0"/>
        <w:ind w:firstLine="408"/>
        <w:jc w:val="both"/>
        <w:textAlignment w:val="baseline"/>
        <w:rPr>
          <w:rFonts w:asciiTheme="minorHAnsi" w:eastAsiaTheme="minorHAnsi" w:hAnsiTheme="minorHAnsi" w:cstheme="minorBidi"/>
          <w:color w:val="000000" w:themeColor="text1"/>
          <w:sz w:val="22"/>
          <w:szCs w:val="22"/>
          <w:lang w:eastAsia="en-US"/>
        </w:rPr>
      </w:pPr>
      <w:r w:rsidRPr="00493712">
        <w:rPr>
          <w:rFonts w:asciiTheme="minorHAnsi" w:eastAsiaTheme="minorHAnsi" w:hAnsiTheme="minorHAnsi" w:cstheme="minorBidi"/>
          <w:color w:val="000000" w:themeColor="text1"/>
          <w:sz w:val="22"/>
          <w:szCs w:val="22"/>
          <w:lang w:eastAsia="en-US"/>
        </w:rPr>
        <w:t>Pr</w:t>
      </w:r>
      <w:r>
        <w:rPr>
          <w:rFonts w:asciiTheme="minorHAnsi" w:eastAsiaTheme="minorHAnsi" w:hAnsiTheme="minorHAnsi" w:cstheme="minorBidi"/>
          <w:color w:val="000000" w:themeColor="text1"/>
          <w:sz w:val="22"/>
          <w:szCs w:val="22"/>
          <w:lang w:eastAsia="en-US"/>
        </w:rPr>
        <w:t>o</w:t>
      </w:r>
      <w:r w:rsidRPr="00493712">
        <w:rPr>
          <w:rFonts w:asciiTheme="minorHAnsi" w:eastAsiaTheme="minorHAnsi" w:hAnsiTheme="minorHAnsi" w:cstheme="minorBidi"/>
          <w:color w:val="000000" w:themeColor="text1"/>
          <w:sz w:val="22"/>
          <w:szCs w:val="22"/>
          <w:lang w:eastAsia="en-US"/>
        </w:rPr>
        <w:t>duženi boravak financira se i/ili sufinancira sredstvima jedinice lokalne, odnosno područne (regionalne) samouprave, iz drugih izvora te uplatama roditelja učenika uključenih u produženi boravak.</w:t>
      </w:r>
    </w:p>
    <w:p w:rsidR="00493712" w:rsidRPr="00493712" w:rsidRDefault="00493712" w:rsidP="00EA1F53">
      <w:pPr>
        <w:pStyle w:val="box460666"/>
        <w:shd w:val="clear" w:color="auto" w:fill="FFFFFF"/>
        <w:spacing w:before="0" w:beforeAutospacing="0" w:after="48" w:afterAutospacing="0"/>
        <w:ind w:firstLine="408"/>
        <w:jc w:val="both"/>
        <w:textAlignment w:val="baseline"/>
        <w:rPr>
          <w:rFonts w:asciiTheme="minorHAnsi" w:eastAsiaTheme="minorHAnsi" w:hAnsiTheme="minorHAnsi" w:cstheme="minorBidi"/>
          <w:color w:val="000000" w:themeColor="text1"/>
          <w:sz w:val="22"/>
          <w:szCs w:val="22"/>
          <w:lang w:eastAsia="en-US"/>
        </w:rPr>
      </w:pPr>
      <w:r w:rsidRPr="00493712">
        <w:rPr>
          <w:rFonts w:asciiTheme="minorHAnsi" w:eastAsiaTheme="minorHAnsi" w:hAnsiTheme="minorHAnsi" w:cstheme="minorBidi"/>
          <w:color w:val="000000" w:themeColor="text1"/>
          <w:sz w:val="22"/>
          <w:szCs w:val="22"/>
          <w:lang w:eastAsia="en-US"/>
        </w:rPr>
        <w:t>Troškovi provedbe produženoga boravka uključuju troškove prehrane učenika, didaktičkoga materijala i pribora te troškove za plaće i ostala materijalna prava radnika u produženome boravku koja ostvaruju u skladu s odredbama kolektivnih ugovora koji se primjenjuju u osnovnoškolskim ustanovama.</w:t>
      </w:r>
    </w:p>
    <w:p w:rsidR="008A42C3" w:rsidRPr="00AE6A14" w:rsidRDefault="008A42C3" w:rsidP="00EA1F53">
      <w:pPr>
        <w:ind w:firstLine="408"/>
        <w:jc w:val="both"/>
        <w:rPr>
          <w:rFonts w:ascii="Arial" w:hAnsi="Arial" w:cs="Arial"/>
        </w:rPr>
      </w:pPr>
      <w:r>
        <w:rPr>
          <w:color w:val="000000" w:themeColor="text1"/>
        </w:rPr>
        <w:t>Škola roditeljima učenika uključenih u program produženog boravka do 15. u mjesecu za tekući mjesec ispostavlja račun. Troškovi usluge produženog boravka uplaćuju se na poslovni račun škole do 25. u mjesecu za tekući mjesec</w:t>
      </w:r>
      <w:r w:rsidRPr="00AE6A14">
        <w:rPr>
          <w:rFonts w:ascii="Arial" w:hAnsi="Arial" w:cs="Arial"/>
        </w:rPr>
        <w:t>.</w:t>
      </w:r>
    </w:p>
    <w:p w:rsidR="00727386" w:rsidRPr="00D06F7C" w:rsidRDefault="00727386" w:rsidP="00D06F7C">
      <w:pPr>
        <w:pStyle w:val="Bezproreda"/>
        <w:jc w:val="center"/>
        <w:rPr>
          <w:color w:val="000000" w:themeColor="text1"/>
        </w:rPr>
      </w:pPr>
    </w:p>
    <w:p w:rsidR="00EA5F14" w:rsidRDefault="00727386" w:rsidP="00625E88">
      <w:pPr>
        <w:pStyle w:val="Bezproreda"/>
        <w:jc w:val="center"/>
      </w:pPr>
      <w:r>
        <w:t>Članak 1</w:t>
      </w:r>
      <w:r w:rsidR="008A42C3">
        <w:t>3</w:t>
      </w:r>
      <w:r>
        <w:t>.</w:t>
      </w:r>
    </w:p>
    <w:p w:rsidR="00727386" w:rsidRDefault="00727386" w:rsidP="00AE6F1B">
      <w:pPr>
        <w:pStyle w:val="Bezproreda"/>
      </w:pPr>
    </w:p>
    <w:p w:rsidR="001A4401" w:rsidRDefault="00BC264C" w:rsidP="00E26842">
      <w:pPr>
        <w:pStyle w:val="Bezproreda"/>
        <w:jc w:val="both"/>
      </w:pPr>
      <w:r>
        <w:tab/>
        <w:t>Evidencija</w:t>
      </w:r>
      <w:r w:rsidR="00233C86">
        <w:t xml:space="preserve"> o sklopljenim ugovorima</w:t>
      </w:r>
      <w:r w:rsidR="00976880">
        <w:t xml:space="preserve"> o zakupu i najmu vodi se u ta</w:t>
      </w:r>
      <w:r w:rsidR="003F5495">
        <w:t>jništvu Š</w:t>
      </w:r>
      <w:r w:rsidR="00976880">
        <w:t>kole, a nadzor i naplatu vlastiti</w:t>
      </w:r>
      <w:r w:rsidR="003F5495">
        <w:t>h prihoda vodi računovodstvo Š</w:t>
      </w:r>
      <w:r w:rsidR="00976880">
        <w:t>kole, a prema posebnoj proceduri praćenja i naplate prihoda i primitaka Škole.</w:t>
      </w:r>
    </w:p>
    <w:p w:rsidR="00227F5C" w:rsidRDefault="00727386" w:rsidP="00227F5C">
      <w:pPr>
        <w:pStyle w:val="Bezproreda"/>
        <w:jc w:val="center"/>
      </w:pPr>
      <w:r>
        <w:t>Članak 1</w:t>
      </w:r>
      <w:r w:rsidR="008A42C3">
        <w:t>4</w:t>
      </w:r>
      <w:r w:rsidR="00227F5C">
        <w:t>.</w:t>
      </w:r>
    </w:p>
    <w:p w:rsidR="00227F5C" w:rsidRDefault="00227F5C" w:rsidP="00227F5C">
      <w:pPr>
        <w:pStyle w:val="Bezproreda"/>
        <w:jc w:val="center"/>
      </w:pPr>
    </w:p>
    <w:p w:rsidR="00227F5C" w:rsidRDefault="00227F5C" w:rsidP="00EA1F53">
      <w:pPr>
        <w:pStyle w:val="Bezproreda"/>
        <w:ind w:firstLine="708"/>
        <w:jc w:val="both"/>
      </w:pPr>
      <w:r>
        <w:t>Ostvareni  vlastiti prihodi ukoliko osnivač  Škole svojom odlukom drugačije ne odluči,</w:t>
      </w:r>
      <w:r w:rsidR="00625E88">
        <w:t xml:space="preserve"> </w:t>
      </w:r>
      <w:r>
        <w:t>koriste se za</w:t>
      </w:r>
      <w:r w:rsidR="00625E88">
        <w:t xml:space="preserve"> </w:t>
      </w:r>
      <w:r>
        <w:t>podmirenje:</w:t>
      </w:r>
    </w:p>
    <w:p w:rsidR="00227F5C" w:rsidRDefault="00227F5C" w:rsidP="00EA1F53">
      <w:pPr>
        <w:pStyle w:val="Bezproreda"/>
        <w:jc w:val="both"/>
      </w:pPr>
      <w:r>
        <w:t>-materijalno –financijskih rashoda Škole nastalih realizacijom programa i aktivnosti  temeljem kojih</w:t>
      </w:r>
    </w:p>
    <w:p w:rsidR="00227F5C" w:rsidRDefault="00227F5C" w:rsidP="00EA1F53">
      <w:pPr>
        <w:pStyle w:val="Bezproreda"/>
        <w:jc w:val="both"/>
      </w:pPr>
      <w:r>
        <w:t xml:space="preserve"> su vlastiti prihodi ostvareni.</w:t>
      </w:r>
    </w:p>
    <w:p w:rsidR="00227F5C" w:rsidRDefault="00227F5C" w:rsidP="00EA1F53">
      <w:pPr>
        <w:pStyle w:val="Bezproreda"/>
        <w:jc w:val="both"/>
      </w:pPr>
      <w:r>
        <w:t>-troškova za podizanje razine učeničkog standarda kupnjom razne opreme</w:t>
      </w:r>
    </w:p>
    <w:p w:rsidR="00227F5C" w:rsidRDefault="00227F5C" w:rsidP="00EA1F53">
      <w:pPr>
        <w:pStyle w:val="Bezproreda"/>
        <w:jc w:val="both"/>
      </w:pPr>
      <w:r>
        <w:t>-nagrade učenicima za postignute rezultate sukladno posebnoj Odluci.</w:t>
      </w:r>
    </w:p>
    <w:p w:rsidR="00227F5C" w:rsidRDefault="00227F5C" w:rsidP="00EA1F53">
      <w:pPr>
        <w:pStyle w:val="Bezproreda"/>
        <w:jc w:val="both"/>
      </w:pPr>
      <w:r>
        <w:t>-nagrade mentorima/učiteljima za postignute rezultate na natjecanjima sukladno posebnoj Odluci.</w:t>
      </w:r>
    </w:p>
    <w:p w:rsidR="00227F5C" w:rsidRDefault="00227F5C" w:rsidP="00EA1F53">
      <w:pPr>
        <w:pStyle w:val="Bezproreda"/>
        <w:jc w:val="both"/>
      </w:pPr>
      <w:r>
        <w:t>-i svi ostali troškovi razvrstani po ekono</w:t>
      </w:r>
      <w:r w:rsidR="006977EA">
        <w:t>mskoj klasifikaciji  „3“ i „ 4“ koji proizlaze iz ukupnog poslovanja  škole  tj. oni troškovi  za koje nisu dostatni prihodi od Osnivača.</w:t>
      </w:r>
    </w:p>
    <w:p w:rsidR="006977EA" w:rsidRDefault="006977EA" w:rsidP="00EA1F53">
      <w:pPr>
        <w:pStyle w:val="Bezproreda"/>
        <w:jc w:val="both"/>
      </w:pPr>
    </w:p>
    <w:p w:rsidR="006977EA" w:rsidRDefault="006977EA" w:rsidP="006977EA">
      <w:pPr>
        <w:pStyle w:val="Bezproreda"/>
        <w:jc w:val="center"/>
      </w:pPr>
    </w:p>
    <w:p w:rsidR="006977EA" w:rsidRDefault="00215ABB" w:rsidP="006977EA">
      <w:pPr>
        <w:pStyle w:val="Bezproreda"/>
        <w:jc w:val="center"/>
      </w:pPr>
      <w:r>
        <w:t>Članak 1</w:t>
      </w:r>
      <w:r w:rsidR="008A42C3">
        <w:t>5</w:t>
      </w:r>
      <w:r w:rsidR="006977EA">
        <w:t>.</w:t>
      </w:r>
    </w:p>
    <w:p w:rsidR="00521BAC" w:rsidRDefault="006977EA" w:rsidP="00EA1F53">
      <w:pPr>
        <w:pStyle w:val="Bezproreda"/>
        <w:ind w:firstLine="708"/>
        <w:jc w:val="both"/>
      </w:pPr>
      <w:r>
        <w:t>Vlastiti  prihodi</w:t>
      </w:r>
      <w:r w:rsidR="00521BAC">
        <w:t xml:space="preserve"> ostvareni  tijekom  jedne kalendarske godine koji se ne utroše na pokrivanje troškova</w:t>
      </w:r>
      <w:r w:rsidR="00625E88">
        <w:t xml:space="preserve"> </w:t>
      </w:r>
      <w:r w:rsidR="00521BAC">
        <w:t>sukladno  ovom  Pravilniku u toj  kalendarskoj godini  prebacit će se u  slijedeću kalendarsku godinu</w:t>
      </w:r>
      <w:r w:rsidR="00625E88">
        <w:t xml:space="preserve"> </w:t>
      </w:r>
      <w:r w:rsidR="00521BAC">
        <w:t>za  podmirenje  troškova  sukladno Odluci Školskog  odbora o raspodjeli rezultata.</w:t>
      </w:r>
    </w:p>
    <w:p w:rsidR="00521BAC" w:rsidRDefault="00521BAC" w:rsidP="006977EA">
      <w:pPr>
        <w:pStyle w:val="Bezproreda"/>
      </w:pPr>
    </w:p>
    <w:p w:rsidR="00521BAC" w:rsidRDefault="00215ABB" w:rsidP="00521BAC">
      <w:pPr>
        <w:pStyle w:val="Bezproreda"/>
        <w:jc w:val="center"/>
      </w:pPr>
      <w:r>
        <w:t>Članak  1</w:t>
      </w:r>
      <w:r w:rsidR="008A42C3">
        <w:t>6</w:t>
      </w:r>
      <w:r w:rsidR="00521BAC">
        <w:t>.</w:t>
      </w:r>
    </w:p>
    <w:p w:rsidR="00521BAC" w:rsidRDefault="00521BAC" w:rsidP="00625E88">
      <w:pPr>
        <w:pStyle w:val="Bezproreda"/>
        <w:ind w:firstLine="708"/>
      </w:pPr>
      <w:r>
        <w:t>Ovaj  Pravilnik stupa na snagu danom objave  na oglasnoj ploči Škole.</w:t>
      </w:r>
    </w:p>
    <w:p w:rsidR="00521BAC" w:rsidRDefault="00C01DB2" w:rsidP="00C01DB2">
      <w:pPr>
        <w:pStyle w:val="Bezproreda"/>
        <w:ind w:left="1425"/>
      </w:pPr>
      <w:r>
        <w:tab/>
      </w:r>
      <w:r>
        <w:tab/>
      </w:r>
      <w:r>
        <w:tab/>
        <w:t xml:space="preserve"> </w:t>
      </w:r>
    </w:p>
    <w:p w:rsidR="00521BAC" w:rsidRDefault="00521BAC" w:rsidP="00521BAC"/>
    <w:p w:rsidR="00C01DB2" w:rsidRPr="00A46B56" w:rsidRDefault="00C01DB2" w:rsidP="00521BAC">
      <w:pPr>
        <w:rPr>
          <w:b/>
        </w:rPr>
      </w:pPr>
    </w:p>
    <w:p w:rsidR="006D45C9" w:rsidRPr="006D45C9" w:rsidRDefault="00521BAC" w:rsidP="006D45C9">
      <w:pPr>
        <w:pStyle w:val="Bezproreda"/>
        <w:jc w:val="both"/>
      </w:pPr>
      <w:r w:rsidRPr="00A46B56">
        <w:t>KLASA</w:t>
      </w:r>
      <w:r w:rsidR="008A42C3">
        <w:t xml:space="preserve">: </w:t>
      </w:r>
      <w:r w:rsidR="006D45C9" w:rsidRPr="006D45C9">
        <w:t>003-05/20-01/0</w:t>
      </w:r>
      <w:r w:rsidR="006D45C9">
        <w:t>3</w:t>
      </w:r>
    </w:p>
    <w:p w:rsidR="006D45C9" w:rsidRPr="006D45C9" w:rsidRDefault="006D45C9" w:rsidP="006D45C9">
      <w:pPr>
        <w:pStyle w:val="Bezproreda"/>
        <w:jc w:val="both"/>
      </w:pPr>
      <w:r w:rsidRPr="006D45C9">
        <w:t>URBROJ: 2109-43-20-01</w:t>
      </w:r>
    </w:p>
    <w:p w:rsidR="00521BAC" w:rsidRPr="00A46B56" w:rsidRDefault="005615F9" w:rsidP="008A42C3">
      <w:pPr>
        <w:pStyle w:val="Bezproreda"/>
      </w:pPr>
      <w:r>
        <w:t xml:space="preserve">Strahoninec, </w:t>
      </w:r>
      <w:r w:rsidR="006D45C9">
        <w:t>7. 7. 2020.</w:t>
      </w:r>
    </w:p>
    <w:p w:rsidR="00521BAC" w:rsidRPr="00A46B56" w:rsidRDefault="00521BAC" w:rsidP="00521BAC">
      <w:pPr>
        <w:tabs>
          <w:tab w:val="left" w:pos="5055"/>
        </w:tabs>
        <w:rPr>
          <w:b/>
        </w:rPr>
      </w:pPr>
      <w:r>
        <w:tab/>
      </w:r>
      <w:r w:rsidRPr="00A46B56">
        <w:rPr>
          <w:b/>
        </w:rPr>
        <w:t>PREDSJEDNICA  ŠKOLSKOG  ODBORA</w:t>
      </w:r>
      <w:r w:rsidR="008A42C3">
        <w:rPr>
          <w:b/>
        </w:rPr>
        <w:t>:</w:t>
      </w:r>
    </w:p>
    <w:p w:rsidR="00521BAC" w:rsidRPr="00A46B56" w:rsidRDefault="00521BAC" w:rsidP="00521BAC">
      <w:pPr>
        <w:tabs>
          <w:tab w:val="left" w:pos="5055"/>
        </w:tabs>
        <w:spacing w:after="0"/>
        <w:rPr>
          <w:b/>
        </w:rPr>
      </w:pPr>
      <w:r w:rsidRPr="00A46B56">
        <w:rPr>
          <w:b/>
        </w:rPr>
        <w:tab/>
        <w:t xml:space="preserve">    </w:t>
      </w:r>
      <w:r w:rsidR="008A42C3">
        <w:rPr>
          <w:b/>
        </w:rPr>
        <w:t>_______</w:t>
      </w:r>
      <w:r w:rsidRPr="00A46B56">
        <w:rPr>
          <w:b/>
        </w:rPr>
        <w:t>_______________________</w:t>
      </w:r>
    </w:p>
    <w:p w:rsidR="00521BAC" w:rsidRPr="00A46B56" w:rsidRDefault="00521BAC" w:rsidP="00521BAC">
      <w:pPr>
        <w:tabs>
          <w:tab w:val="left" w:pos="5055"/>
        </w:tabs>
        <w:spacing w:after="0"/>
        <w:rPr>
          <w:b/>
        </w:rPr>
      </w:pPr>
      <w:r w:rsidRPr="00A46B56">
        <w:rPr>
          <w:b/>
        </w:rPr>
        <w:t xml:space="preserve">                                                                                                     </w:t>
      </w:r>
      <w:r w:rsidR="005615F9">
        <w:rPr>
          <w:b/>
        </w:rPr>
        <w:t>Bernarda Topolko, univ. spec. mag. oec.</w:t>
      </w:r>
    </w:p>
    <w:p w:rsidR="00521BAC" w:rsidRDefault="00521BAC" w:rsidP="00521BAC"/>
    <w:p w:rsidR="00521BAC" w:rsidRDefault="00521BAC" w:rsidP="00521BAC">
      <w:pPr>
        <w:spacing w:after="0"/>
      </w:pPr>
      <w:r>
        <w:t>Ovaj Pravilnik  objavljen je na oglasnoj</w:t>
      </w:r>
      <w:r w:rsidR="00A46B56">
        <w:t xml:space="preserve"> ploči škole dana  </w:t>
      </w:r>
      <w:r w:rsidR="005615F9">
        <w:rPr>
          <w:b/>
          <w:u w:val="single"/>
        </w:rPr>
        <w:t>__</w:t>
      </w:r>
      <w:r w:rsidR="008A42C3">
        <w:rPr>
          <w:b/>
          <w:u w:val="single"/>
        </w:rPr>
        <w:t xml:space="preserve">____ </w:t>
      </w:r>
      <w:r w:rsidR="005615F9">
        <w:rPr>
          <w:b/>
          <w:u w:val="single"/>
        </w:rPr>
        <w:t>_____</w:t>
      </w:r>
      <w:r w:rsidR="00A46B56">
        <w:t xml:space="preserve"> </w:t>
      </w:r>
      <w:r w:rsidR="008A42C3">
        <w:t xml:space="preserve"> godine </w:t>
      </w:r>
      <w:r>
        <w:t>te</w:t>
      </w:r>
      <w:r w:rsidR="00A46B56">
        <w:t xml:space="preserve"> </w:t>
      </w:r>
      <w:r>
        <w:t xml:space="preserve"> je stupio </w:t>
      </w:r>
      <w:r w:rsidR="00A46B56">
        <w:t xml:space="preserve"> </w:t>
      </w:r>
      <w:r>
        <w:t>na snagu  istog dana.</w:t>
      </w:r>
    </w:p>
    <w:p w:rsidR="00521BAC" w:rsidRDefault="00521BAC" w:rsidP="00521BAC"/>
    <w:p w:rsidR="00521BAC" w:rsidRPr="008A42C3" w:rsidRDefault="00521BAC" w:rsidP="008A42C3">
      <w:pPr>
        <w:pStyle w:val="Bezproreda"/>
        <w:ind w:left="6372" w:firstLine="708"/>
        <w:rPr>
          <w:b/>
          <w:bCs/>
        </w:rPr>
      </w:pPr>
      <w:r w:rsidRPr="008A42C3">
        <w:rPr>
          <w:b/>
          <w:bCs/>
        </w:rPr>
        <w:t xml:space="preserve">  RAVNATELJICA</w:t>
      </w:r>
      <w:r w:rsidR="008A42C3" w:rsidRPr="008A42C3">
        <w:rPr>
          <w:b/>
          <w:bCs/>
        </w:rPr>
        <w:t>:</w:t>
      </w:r>
    </w:p>
    <w:p w:rsidR="008A42C3" w:rsidRDefault="008A42C3" w:rsidP="008A42C3">
      <w:pPr>
        <w:pStyle w:val="Bezproreda"/>
        <w:jc w:val="right"/>
        <w:rPr>
          <w:b/>
          <w:bCs/>
        </w:rPr>
      </w:pPr>
      <w:r w:rsidRPr="008A42C3">
        <w:rPr>
          <w:b/>
          <w:bCs/>
        </w:rPr>
        <w:t>Jelena Okun, mag. prim. educ.</w:t>
      </w:r>
    </w:p>
    <w:p w:rsidR="008A42C3" w:rsidRPr="008A42C3" w:rsidRDefault="008A42C3" w:rsidP="008A42C3">
      <w:pPr>
        <w:pStyle w:val="Bezproreda"/>
        <w:jc w:val="right"/>
        <w:rPr>
          <w:b/>
          <w:bCs/>
        </w:rPr>
      </w:pPr>
    </w:p>
    <w:p w:rsidR="00521BAC" w:rsidRPr="008A42C3" w:rsidRDefault="00521BAC" w:rsidP="008A42C3">
      <w:pPr>
        <w:pStyle w:val="Bezproreda"/>
        <w:jc w:val="right"/>
        <w:rPr>
          <w:b/>
          <w:bCs/>
        </w:rPr>
      </w:pPr>
      <w:r w:rsidRPr="008A42C3">
        <w:rPr>
          <w:b/>
          <w:bCs/>
        </w:rPr>
        <w:tab/>
        <w:t>____________________</w:t>
      </w:r>
      <w:r w:rsidR="008A42C3">
        <w:rPr>
          <w:b/>
          <w:bCs/>
        </w:rPr>
        <w:t>_____</w:t>
      </w:r>
      <w:r w:rsidRPr="008A42C3">
        <w:rPr>
          <w:b/>
          <w:bCs/>
        </w:rPr>
        <w:t>_</w:t>
      </w:r>
    </w:p>
    <w:p w:rsidR="005615F9" w:rsidRPr="008A42C3" w:rsidRDefault="005615F9" w:rsidP="008A42C3">
      <w:pPr>
        <w:pStyle w:val="Bezproreda"/>
        <w:jc w:val="right"/>
        <w:rPr>
          <w:b/>
          <w:bCs/>
        </w:rPr>
      </w:pPr>
      <w:r w:rsidRPr="008A42C3">
        <w:rPr>
          <w:b/>
          <w:bCs/>
        </w:rPr>
        <w:t>u.z. Davor Žerjav, dipl. uč.</w:t>
      </w:r>
    </w:p>
    <w:sectPr w:rsidR="005615F9" w:rsidRPr="008A42C3" w:rsidSect="00447D3D">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A9F" w:rsidRDefault="00B82A9F" w:rsidP="00E26842">
      <w:pPr>
        <w:spacing w:after="0" w:line="240" w:lineRule="auto"/>
      </w:pPr>
      <w:r>
        <w:separator/>
      </w:r>
    </w:p>
  </w:endnote>
  <w:endnote w:type="continuationSeparator" w:id="0">
    <w:p w:rsidR="00B82A9F" w:rsidRDefault="00B82A9F" w:rsidP="00E2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133179"/>
      <w:docPartObj>
        <w:docPartGallery w:val="Page Numbers (Bottom of Page)"/>
        <w:docPartUnique/>
      </w:docPartObj>
    </w:sdtPr>
    <w:sdtEndPr/>
    <w:sdtContent>
      <w:p w:rsidR="00727386" w:rsidRDefault="00267DA0">
        <w:pPr>
          <w:pStyle w:val="Podnoje"/>
          <w:jc w:val="center"/>
        </w:pPr>
        <w:r>
          <w:fldChar w:fldCharType="begin"/>
        </w:r>
        <w:r>
          <w:instrText>PAGE   \* MERGEFORMAT</w:instrText>
        </w:r>
        <w:r>
          <w:fldChar w:fldCharType="separate"/>
        </w:r>
        <w:r w:rsidR="005615F9">
          <w:rPr>
            <w:noProof/>
          </w:rPr>
          <w:t>5</w:t>
        </w:r>
        <w:r>
          <w:rPr>
            <w:noProof/>
          </w:rPr>
          <w:fldChar w:fldCharType="end"/>
        </w:r>
      </w:p>
    </w:sdtContent>
  </w:sdt>
  <w:p w:rsidR="00727386" w:rsidRDefault="0072738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A9F" w:rsidRDefault="00B82A9F" w:rsidP="00E26842">
      <w:pPr>
        <w:spacing w:after="0" w:line="240" w:lineRule="auto"/>
      </w:pPr>
      <w:r>
        <w:separator/>
      </w:r>
    </w:p>
  </w:footnote>
  <w:footnote w:type="continuationSeparator" w:id="0">
    <w:p w:rsidR="00B82A9F" w:rsidRDefault="00B82A9F" w:rsidP="00E26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D2C"/>
    <w:multiLevelType w:val="hybridMultilevel"/>
    <w:tmpl w:val="C908EC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0E3932"/>
    <w:multiLevelType w:val="hybridMultilevel"/>
    <w:tmpl w:val="97D2FB60"/>
    <w:lvl w:ilvl="0" w:tplc="2E12D6DE">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1F9E2FBE"/>
    <w:multiLevelType w:val="hybridMultilevel"/>
    <w:tmpl w:val="4BD0CBD8"/>
    <w:lvl w:ilvl="0" w:tplc="F0F22ADA">
      <w:numFmt w:val="bullet"/>
      <w:lvlText w:val="-"/>
      <w:lvlJc w:val="left"/>
      <w:pPr>
        <w:ind w:left="1770" w:hanging="360"/>
      </w:pPr>
      <w:rPr>
        <w:rFonts w:ascii="Calibri" w:eastAsiaTheme="minorHAnsi" w:hAnsi="Calibri" w:cs="Calibri"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3" w15:restartNumberingAfterBreak="0">
    <w:nsid w:val="3355034B"/>
    <w:multiLevelType w:val="hybridMultilevel"/>
    <w:tmpl w:val="782A432E"/>
    <w:lvl w:ilvl="0" w:tplc="04090017">
      <w:start w:val="1"/>
      <w:numFmt w:val="lowerLetter"/>
      <w:lvlText w:val="%1)"/>
      <w:lvlJc w:val="left"/>
      <w:pPr>
        <w:ind w:left="1770" w:hanging="360"/>
      </w:pPr>
      <w:rPr>
        <w:rFonts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4" w15:restartNumberingAfterBreak="0">
    <w:nsid w:val="46D4764C"/>
    <w:multiLevelType w:val="hybridMultilevel"/>
    <w:tmpl w:val="5B0C7210"/>
    <w:lvl w:ilvl="0" w:tplc="B48AB1D2">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48C024D0"/>
    <w:multiLevelType w:val="hybridMultilevel"/>
    <w:tmpl w:val="249E14AA"/>
    <w:lvl w:ilvl="0" w:tplc="25F8FB60">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6" w15:restartNumberingAfterBreak="0">
    <w:nsid w:val="49120ABA"/>
    <w:multiLevelType w:val="hybridMultilevel"/>
    <w:tmpl w:val="0116F5D6"/>
    <w:lvl w:ilvl="0" w:tplc="04090017">
      <w:start w:val="1"/>
      <w:numFmt w:val="lowerLetter"/>
      <w:lvlText w:val="%1)"/>
      <w:lvlJc w:val="left"/>
      <w:pPr>
        <w:ind w:left="1770" w:hanging="360"/>
      </w:pPr>
      <w:rPr>
        <w:rFonts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7" w15:restartNumberingAfterBreak="0">
    <w:nsid w:val="5EB50857"/>
    <w:multiLevelType w:val="hybridMultilevel"/>
    <w:tmpl w:val="5B0C7210"/>
    <w:lvl w:ilvl="0" w:tplc="B48AB1D2">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
  </w:num>
  <w:num w:numId="2">
    <w:abstractNumId w:val="2"/>
  </w:num>
  <w:num w:numId="3">
    <w:abstractNumId w:val="7"/>
  </w:num>
  <w:num w:numId="4">
    <w:abstractNumId w:val="5"/>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46"/>
    <w:rsid w:val="00010F3E"/>
    <w:rsid w:val="000232F3"/>
    <w:rsid w:val="000248C2"/>
    <w:rsid w:val="00025A1D"/>
    <w:rsid w:val="000337B8"/>
    <w:rsid w:val="000353FD"/>
    <w:rsid w:val="00050540"/>
    <w:rsid w:val="000506D6"/>
    <w:rsid w:val="00062BCD"/>
    <w:rsid w:val="00071B2C"/>
    <w:rsid w:val="00074CC0"/>
    <w:rsid w:val="00074D6C"/>
    <w:rsid w:val="00092C49"/>
    <w:rsid w:val="000D0648"/>
    <w:rsid w:val="000D0AB2"/>
    <w:rsid w:val="000E416D"/>
    <w:rsid w:val="000E7DCA"/>
    <w:rsid w:val="001218F7"/>
    <w:rsid w:val="00146C38"/>
    <w:rsid w:val="00163C3F"/>
    <w:rsid w:val="00170129"/>
    <w:rsid w:val="001A38CC"/>
    <w:rsid w:val="001A4401"/>
    <w:rsid w:val="001B71FA"/>
    <w:rsid w:val="001C0CCA"/>
    <w:rsid w:val="001D3762"/>
    <w:rsid w:val="001F1555"/>
    <w:rsid w:val="00215ABB"/>
    <w:rsid w:val="00217A1E"/>
    <w:rsid w:val="00227F5C"/>
    <w:rsid w:val="00233C86"/>
    <w:rsid w:val="0023620A"/>
    <w:rsid w:val="00240F7B"/>
    <w:rsid w:val="002600CE"/>
    <w:rsid w:val="00260F42"/>
    <w:rsid w:val="00263193"/>
    <w:rsid w:val="00267DA0"/>
    <w:rsid w:val="002946B9"/>
    <w:rsid w:val="00294E95"/>
    <w:rsid w:val="002A2D10"/>
    <w:rsid w:val="002D08B5"/>
    <w:rsid w:val="002E3C07"/>
    <w:rsid w:val="002E651D"/>
    <w:rsid w:val="002F110D"/>
    <w:rsid w:val="002F1B4D"/>
    <w:rsid w:val="002F240E"/>
    <w:rsid w:val="0030196A"/>
    <w:rsid w:val="0030549E"/>
    <w:rsid w:val="003126DC"/>
    <w:rsid w:val="00332AD7"/>
    <w:rsid w:val="00361BD7"/>
    <w:rsid w:val="00376761"/>
    <w:rsid w:val="003B0679"/>
    <w:rsid w:val="003C4226"/>
    <w:rsid w:val="003D4699"/>
    <w:rsid w:val="003F5495"/>
    <w:rsid w:val="004100BF"/>
    <w:rsid w:val="004406A3"/>
    <w:rsid w:val="004406BC"/>
    <w:rsid w:val="00442CF0"/>
    <w:rsid w:val="004450F3"/>
    <w:rsid w:val="00447D3D"/>
    <w:rsid w:val="004570DB"/>
    <w:rsid w:val="00493712"/>
    <w:rsid w:val="004A1CA9"/>
    <w:rsid w:val="004A487B"/>
    <w:rsid w:val="004B276E"/>
    <w:rsid w:val="004C303C"/>
    <w:rsid w:val="004E5179"/>
    <w:rsid w:val="004E6DF2"/>
    <w:rsid w:val="004F0B00"/>
    <w:rsid w:val="00521BAC"/>
    <w:rsid w:val="00536989"/>
    <w:rsid w:val="0054288D"/>
    <w:rsid w:val="00544414"/>
    <w:rsid w:val="00546DB4"/>
    <w:rsid w:val="00550375"/>
    <w:rsid w:val="005615F9"/>
    <w:rsid w:val="005705C4"/>
    <w:rsid w:val="005A7802"/>
    <w:rsid w:val="005B11AD"/>
    <w:rsid w:val="005E0A61"/>
    <w:rsid w:val="005E6C4B"/>
    <w:rsid w:val="00606122"/>
    <w:rsid w:val="0061609A"/>
    <w:rsid w:val="00625E88"/>
    <w:rsid w:val="006272BD"/>
    <w:rsid w:val="006331D4"/>
    <w:rsid w:val="00665D21"/>
    <w:rsid w:val="00681439"/>
    <w:rsid w:val="006977EA"/>
    <w:rsid w:val="006A7FC2"/>
    <w:rsid w:val="006B21DA"/>
    <w:rsid w:val="006B248F"/>
    <w:rsid w:val="006B5754"/>
    <w:rsid w:val="006B759C"/>
    <w:rsid w:val="006D06A0"/>
    <w:rsid w:val="006D45C9"/>
    <w:rsid w:val="006D6819"/>
    <w:rsid w:val="007111A3"/>
    <w:rsid w:val="00727386"/>
    <w:rsid w:val="00741AFE"/>
    <w:rsid w:val="0074356A"/>
    <w:rsid w:val="00743B80"/>
    <w:rsid w:val="007610D3"/>
    <w:rsid w:val="00761C65"/>
    <w:rsid w:val="00785011"/>
    <w:rsid w:val="00791131"/>
    <w:rsid w:val="00796223"/>
    <w:rsid w:val="007965CD"/>
    <w:rsid w:val="007A0586"/>
    <w:rsid w:val="007A1409"/>
    <w:rsid w:val="007B4577"/>
    <w:rsid w:val="007E4BF6"/>
    <w:rsid w:val="007E4D7C"/>
    <w:rsid w:val="00820805"/>
    <w:rsid w:val="008478BF"/>
    <w:rsid w:val="00891AE3"/>
    <w:rsid w:val="008A42C3"/>
    <w:rsid w:val="008A6BE9"/>
    <w:rsid w:val="008B32D5"/>
    <w:rsid w:val="008D7A82"/>
    <w:rsid w:val="008E0107"/>
    <w:rsid w:val="008F3A55"/>
    <w:rsid w:val="0092530B"/>
    <w:rsid w:val="00937C99"/>
    <w:rsid w:val="009445CE"/>
    <w:rsid w:val="009456DC"/>
    <w:rsid w:val="00946050"/>
    <w:rsid w:val="00947D22"/>
    <w:rsid w:val="009522B5"/>
    <w:rsid w:val="009532E8"/>
    <w:rsid w:val="00953613"/>
    <w:rsid w:val="00961917"/>
    <w:rsid w:val="00973302"/>
    <w:rsid w:val="00973F7F"/>
    <w:rsid w:val="00976880"/>
    <w:rsid w:val="009A17ED"/>
    <w:rsid w:val="009A1D34"/>
    <w:rsid w:val="009A39A7"/>
    <w:rsid w:val="009A7D8A"/>
    <w:rsid w:val="009D52E2"/>
    <w:rsid w:val="009E2A61"/>
    <w:rsid w:val="009E4928"/>
    <w:rsid w:val="009E62C2"/>
    <w:rsid w:val="009F7A25"/>
    <w:rsid w:val="00A013C3"/>
    <w:rsid w:val="00A22099"/>
    <w:rsid w:val="00A25AD8"/>
    <w:rsid w:val="00A377FF"/>
    <w:rsid w:val="00A42053"/>
    <w:rsid w:val="00A46B56"/>
    <w:rsid w:val="00A67ADC"/>
    <w:rsid w:val="00A87996"/>
    <w:rsid w:val="00A930EB"/>
    <w:rsid w:val="00A93ED4"/>
    <w:rsid w:val="00A96A59"/>
    <w:rsid w:val="00A97101"/>
    <w:rsid w:val="00AA65B5"/>
    <w:rsid w:val="00AB057B"/>
    <w:rsid w:val="00AB1456"/>
    <w:rsid w:val="00AC1ED8"/>
    <w:rsid w:val="00AD07AE"/>
    <w:rsid w:val="00AD7E0A"/>
    <w:rsid w:val="00AE42CA"/>
    <w:rsid w:val="00AE6F1B"/>
    <w:rsid w:val="00B1110B"/>
    <w:rsid w:val="00B17C73"/>
    <w:rsid w:val="00B333BD"/>
    <w:rsid w:val="00B3439B"/>
    <w:rsid w:val="00B4055D"/>
    <w:rsid w:val="00B55A5F"/>
    <w:rsid w:val="00B7131E"/>
    <w:rsid w:val="00B75846"/>
    <w:rsid w:val="00B77802"/>
    <w:rsid w:val="00B82A9F"/>
    <w:rsid w:val="00B93A21"/>
    <w:rsid w:val="00BA01BF"/>
    <w:rsid w:val="00BA4574"/>
    <w:rsid w:val="00BB2B94"/>
    <w:rsid w:val="00BB2DD5"/>
    <w:rsid w:val="00BC264C"/>
    <w:rsid w:val="00BD7722"/>
    <w:rsid w:val="00BE3AED"/>
    <w:rsid w:val="00C01DB2"/>
    <w:rsid w:val="00C01FEB"/>
    <w:rsid w:val="00C142E8"/>
    <w:rsid w:val="00C21865"/>
    <w:rsid w:val="00C226D4"/>
    <w:rsid w:val="00C23C9A"/>
    <w:rsid w:val="00C301B0"/>
    <w:rsid w:val="00C30B04"/>
    <w:rsid w:val="00C41A39"/>
    <w:rsid w:val="00C41B12"/>
    <w:rsid w:val="00C448CD"/>
    <w:rsid w:val="00C462C8"/>
    <w:rsid w:val="00C60737"/>
    <w:rsid w:val="00C62B95"/>
    <w:rsid w:val="00C66E4C"/>
    <w:rsid w:val="00C728F4"/>
    <w:rsid w:val="00C72C89"/>
    <w:rsid w:val="00CA0BF2"/>
    <w:rsid w:val="00CA2404"/>
    <w:rsid w:val="00CA2C53"/>
    <w:rsid w:val="00CA59E0"/>
    <w:rsid w:val="00CC2DB0"/>
    <w:rsid w:val="00CC601B"/>
    <w:rsid w:val="00CD3186"/>
    <w:rsid w:val="00CE32D5"/>
    <w:rsid w:val="00D02654"/>
    <w:rsid w:val="00D06F7C"/>
    <w:rsid w:val="00D17D31"/>
    <w:rsid w:val="00D27F56"/>
    <w:rsid w:val="00D33429"/>
    <w:rsid w:val="00D35072"/>
    <w:rsid w:val="00D363B6"/>
    <w:rsid w:val="00D550D9"/>
    <w:rsid w:val="00D65726"/>
    <w:rsid w:val="00D7521F"/>
    <w:rsid w:val="00D76EF2"/>
    <w:rsid w:val="00D81123"/>
    <w:rsid w:val="00D82FBE"/>
    <w:rsid w:val="00D841E6"/>
    <w:rsid w:val="00D84AC8"/>
    <w:rsid w:val="00D865E3"/>
    <w:rsid w:val="00D867ED"/>
    <w:rsid w:val="00D91829"/>
    <w:rsid w:val="00D9628C"/>
    <w:rsid w:val="00DA00AE"/>
    <w:rsid w:val="00DA4285"/>
    <w:rsid w:val="00DB6BD0"/>
    <w:rsid w:val="00DC404A"/>
    <w:rsid w:val="00DD1CB3"/>
    <w:rsid w:val="00DD4A82"/>
    <w:rsid w:val="00DE22B6"/>
    <w:rsid w:val="00DE4D8F"/>
    <w:rsid w:val="00DF0083"/>
    <w:rsid w:val="00E114F1"/>
    <w:rsid w:val="00E1297B"/>
    <w:rsid w:val="00E13B54"/>
    <w:rsid w:val="00E26842"/>
    <w:rsid w:val="00E36971"/>
    <w:rsid w:val="00E45653"/>
    <w:rsid w:val="00E634CA"/>
    <w:rsid w:val="00E65C2E"/>
    <w:rsid w:val="00E979EC"/>
    <w:rsid w:val="00E979F4"/>
    <w:rsid w:val="00EA1BB9"/>
    <w:rsid w:val="00EA1F53"/>
    <w:rsid w:val="00EA27BC"/>
    <w:rsid w:val="00EA5F14"/>
    <w:rsid w:val="00EC276B"/>
    <w:rsid w:val="00EE4AD5"/>
    <w:rsid w:val="00EE5597"/>
    <w:rsid w:val="00EF7B78"/>
    <w:rsid w:val="00F06FA7"/>
    <w:rsid w:val="00F07736"/>
    <w:rsid w:val="00F54A70"/>
    <w:rsid w:val="00F64745"/>
    <w:rsid w:val="00F727F3"/>
    <w:rsid w:val="00F72CD8"/>
    <w:rsid w:val="00F919EA"/>
    <w:rsid w:val="00F9209C"/>
    <w:rsid w:val="00F9441E"/>
    <w:rsid w:val="00F96B18"/>
    <w:rsid w:val="00FA46C5"/>
    <w:rsid w:val="00FC6F2A"/>
    <w:rsid w:val="00FD0D0A"/>
    <w:rsid w:val="00FD4EAA"/>
    <w:rsid w:val="00FD58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5083A"/>
  <w15:docId w15:val="{110BCEA5-0266-408A-B4F1-C4DF89E6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AD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75846"/>
    <w:pPr>
      <w:spacing w:after="0" w:line="240" w:lineRule="auto"/>
    </w:pPr>
  </w:style>
  <w:style w:type="paragraph" w:styleId="Tijeloteksta">
    <w:name w:val="Body Text"/>
    <w:basedOn w:val="Normal"/>
    <w:link w:val="TijelotekstaChar"/>
    <w:rsid w:val="00820805"/>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820805"/>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E268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26842"/>
  </w:style>
  <w:style w:type="paragraph" w:styleId="Podnoje">
    <w:name w:val="footer"/>
    <w:basedOn w:val="Normal"/>
    <w:link w:val="PodnojeChar"/>
    <w:uiPriority w:val="99"/>
    <w:unhideWhenUsed/>
    <w:rsid w:val="00E268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26842"/>
  </w:style>
  <w:style w:type="paragraph" w:styleId="Tekstbalonia">
    <w:name w:val="Balloon Text"/>
    <w:basedOn w:val="Normal"/>
    <w:link w:val="TekstbaloniaChar"/>
    <w:uiPriority w:val="99"/>
    <w:semiHidden/>
    <w:unhideWhenUsed/>
    <w:rsid w:val="00E2684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6842"/>
    <w:rPr>
      <w:rFonts w:ascii="Tahoma" w:hAnsi="Tahoma" w:cs="Tahoma"/>
      <w:sz w:val="16"/>
      <w:szCs w:val="16"/>
    </w:rPr>
  </w:style>
  <w:style w:type="table" w:styleId="Reetkatablice">
    <w:name w:val="Table Grid"/>
    <w:basedOn w:val="Obinatablica"/>
    <w:uiPriority w:val="39"/>
    <w:rsid w:val="00E36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BB2DD5"/>
    <w:rPr>
      <w:color w:val="0000FF"/>
      <w:u w:val="single"/>
    </w:rPr>
  </w:style>
  <w:style w:type="paragraph" w:customStyle="1" w:styleId="box460666">
    <w:name w:val="box_460666"/>
    <w:basedOn w:val="Normal"/>
    <w:rsid w:val="0049371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1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7" TargetMode="External"/><Relationship Id="rId13" Type="http://schemas.openxmlformats.org/officeDocument/2006/relationships/hyperlink" Target="https://www.zakon.hr/cms.htm?id=72" TargetMode="External"/><Relationship Id="rId18" Type="http://schemas.openxmlformats.org/officeDocument/2006/relationships/hyperlink" Target="https://www.zakon.hr/cms.htm?id=17751" TargetMode="External"/><Relationship Id="rId3" Type="http://schemas.openxmlformats.org/officeDocument/2006/relationships/settings" Target="settings.xml"/><Relationship Id="rId21" Type="http://schemas.openxmlformats.org/officeDocument/2006/relationships/hyperlink" Target="https://www.zakon.hr/cms.htm?id=44620" TargetMode="External"/><Relationship Id="rId7" Type="http://schemas.openxmlformats.org/officeDocument/2006/relationships/hyperlink" Target="https://www.zakon.hr/cms.htm?id=66" TargetMode="External"/><Relationship Id="rId12" Type="http://schemas.openxmlformats.org/officeDocument/2006/relationships/hyperlink" Target="https://www.zakon.hr/cms.htm?id=71" TargetMode="External"/><Relationship Id="rId17" Type="http://schemas.openxmlformats.org/officeDocument/2006/relationships/hyperlink" Target="https://www.zakon.hr/cms.htm?id=1671" TargetMode="External"/><Relationship Id="rId2" Type="http://schemas.openxmlformats.org/officeDocument/2006/relationships/styles" Target="styles.xml"/><Relationship Id="rId16" Type="http://schemas.openxmlformats.org/officeDocument/2006/relationships/hyperlink" Target="https://www.zakon.hr/cms.htm?id=480" TargetMode="External"/><Relationship Id="rId20" Type="http://schemas.openxmlformats.org/officeDocument/2006/relationships/hyperlink" Target="https://www.zakon.hr/cms.htm?id=408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7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zakon.hr/cms.htm?id=182" TargetMode="External"/><Relationship Id="rId23" Type="http://schemas.openxmlformats.org/officeDocument/2006/relationships/fontTable" Target="fontTable.xml"/><Relationship Id="rId10" Type="http://schemas.openxmlformats.org/officeDocument/2006/relationships/hyperlink" Target="https://www.zakon.hr/cms.htm?id=69" TargetMode="External"/><Relationship Id="rId19" Type="http://schemas.openxmlformats.org/officeDocument/2006/relationships/hyperlink" Target="https://www.zakon.hr/cms.htm?id=31279" TargetMode="External"/><Relationship Id="rId4" Type="http://schemas.openxmlformats.org/officeDocument/2006/relationships/webSettings" Target="webSettings.xml"/><Relationship Id="rId9" Type="http://schemas.openxmlformats.org/officeDocument/2006/relationships/hyperlink" Target="https://www.zakon.hr/cms.htm?id=68" TargetMode="External"/><Relationship Id="rId14" Type="http://schemas.openxmlformats.org/officeDocument/2006/relationships/hyperlink" Target="https://www.zakon.hr/cms.htm?id=73" TargetMode="External"/><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2038</Words>
  <Characters>11619</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Silvija Antonović</cp:lastModifiedBy>
  <cp:revision>4</cp:revision>
  <cp:lastPrinted>2020-01-24T11:14:00Z</cp:lastPrinted>
  <dcterms:created xsi:type="dcterms:W3CDTF">2020-07-01T12:50:00Z</dcterms:created>
  <dcterms:modified xsi:type="dcterms:W3CDTF">2020-07-02T06:00:00Z</dcterms:modified>
</cp:coreProperties>
</file>